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202</w:t>
      </w:r>
      <w:r>
        <w:rPr>
          <w:rFonts w:hint="eastAsia" w:ascii="方正小标宋_GBK" w:hAnsi="仿宋" w:eastAsia="方正小标宋_GBK"/>
          <w:sz w:val="44"/>
          <w:szCs w:val="44"/>
          <w:lang w:val="en-US" w:eastAsia="zh-CN"/>
        </w:rPr>
        <w:t>3</w:t>
      </w:r>
      <w:r>
        <w:rPr>
          <w:rFonts w:hint="eastAsia" w:ascii="方正小标宋_GBK" w:hAnsi="仿宋" w:eastAsia="方正小标宋_GBK"/>
          <w:sz w:val="44"/>
          <w:szCs w:val="44"/>
        </w:rPr>
        <w:t>年峨山彝族自治县</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方正小标宋_GBK" w:hAnsi="仿宋" w:eastAsia="方正小标宋_GBK"/>
          <w:sz w:val="44"/>
          <w:szCs w:val="44"/>
        </w:rPr>
      </w:pPr>
      <w:r>
        <w:rPr>
          <w:rFonts w:hint="eastAsia" w:ascii="方正小标宋_GBK" w:hAnsi="仿宋" w:eastAsia="方正小标宋_GBK"/>
          <w:sz w:val="44"/>
          <w:szCs w:val="44"/>
        </w:rPr>
        <w:t>预算收支执行变动情况的说明</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黑体_GBK" w:hAnsi="仿宋" w:eastAsia="方正黑体_GBK"/>
          <w:sz w:val="32"/>
          <w:szCs w:val="32"/>
        </w:rPr>
      </w:pPr>
      <w:r>
        <w:rPr>
          <w:rFonts w:hint="eastAsia" w:ascii="方正黑体_GBK" w:hAnsi="仿宋" w:eastAsia="方正黑体_GBK"/>
          <w:sz w:val="32"/>
          <w:szCs w:val="32"/>
        </w:rPr>
        <w:t>一、一般公共预算执行变动情况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（一）一般公共预算收支完成情况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年，全年完成一般公共预算收入</w:t>
      </w:r>
      <w:r>
        <w:rPr>
          <w:rFonts w:hint="eastAsia" w:ascii="Times New Roman" w:hAnsi="Times New Roman" w:eastAsia="方正仿宋_GBK" w:cs="Times New Roman"/>
          <w:sz w:val="32"/>
          <w:szCs w:val="32"/>
          <w:lang w:val="en-US" w:eastAsia="zh-CN"/>
        </w:rPr>
        <w:t>37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249</w:t>
      </w:r>
      <w:r>
        <w:rPr>
          <w:rFonts w:ascii="Times New Roman" w:hAnsi="Times New Roman" w:eastAsia="方正仿宋_GBK" w:cs="Times New Roman"/>
          <w:sz w:val="32"/>
          <w:szCs w:val="32"/>
        </w:rPr>
        <w:t>万元，完成年初预算数</w:t>
      </w:r>
      <w:r>
        <w:rPr>
          <w:rFonts w:hint="eastAsia" w:ascii="Times New Roman" w:hAnsi="Times New Roman" w:eastAsia="方正仿宋_GBK" w:cs="Times New Roman"/>
          <w:sz w:val="32"/>
          <w:szCs w:val="32"/>
        </w:rPr>
        <w:t>46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880万元的79.46%</w:t>
      </w:r>
      <w:r>
        <w:rPr>
          <w:rFonts w:ascii="Times New Roman" w:hAnsi="Times New Roman" w:eastAsia="方正仿宋_GBK" w:cs="Times New Roman"/>
          <w:sz w:val="32"/>
          <w:szCs w:val="32"/>
        </w:rPr>
        <w:t>，完成调整预算数</w:t>
      </w:r>
      <w:r>
        <w:rPr>
          <w:rFonts w:hint="eastAsia" w:ascii="Times New Roman" w:hAnsi="Times New Roman" w:eastAsia="方正仿宋_GBK" w:cs="Times New Roman"/>
          <w:sz w:val="32"/>
          <w:szCs w:val="32"/>
          <w:lang w:val="en-US" w:eastAsia="zh-CN"/>
        </w:rPr>
        <w:t>47</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270</w:t>
      </w:r>
      <w:r>
        <w:rPr>
          <w:rFonts w:ascii="Times New Roman" w:hAnsi="Times New Roman" w:eastAsia="方正仿宋_GBK" w:cs="Times New Roman"/>
          <w:sz w:val="32"/>
          <w:szCs w:val="32"/>
        </w:rPr>
        <w:t>万元的</w:t>
      </w:r>
      <w:r>
        <w:rPr>
          <w:rFonts w:hint="eastAsia" w:ascii="Times New Roman" w:hAnsi="Times New Roman" w:eastAsia="方正仿宋_GBK" w:cs="Times New Roman"/>
          <w:sz w:val="32"/>
          <w:szCs w:val="32"/>
          <w:lang w:val="en-US" w:eastAsia="zh-CN"/>
        </w:rPr>
        <w:t>99.2</w:t>
      </w:r>
      <w:r>
        <w:rPr>
          <w:rFonts w:ascii="Times New Roman" w:hAnsi="Times New Roman" w:eastAsia="方正仿宋_GBK" w:cs="Times New Roman"/>
          <w:sz w:val="32"/>
          <w:szCs w:val="32"/>
        </w:rPr>
        <w:t>%，比上年</w:t>
      </w:r>
      <w:r>
        <w:rPr>
          <w:rFonts w:hint="eastAsia" w:eastAsia="方正仿宋_GBK"/>
          <w:color w:val="000000"/>
          <w:kern w:val="0"/>
          <w:sz w:val="32"/>
          <w:szCs w:val="32"/>
        </w:rPr>
        <w:t>减收</w:t>
      </w:r>
      <w:r>
        <w:rPr>
          <w:rFonts w:hint="default" w:ascii="Times New Roman" w:hAnsi="Times New Roman" w:eastAsia="方正仿宋_GBK" w:cs="Times New Roman"/>
          <w:color w:val="000000"/>
          <w:kern w:val="0"/>
          <w:sz w:val="32"/>
          <w:szCs w:val="32"/>
        </w:rPr>
        <w:t>5</w:t>
      </w:r>
      <w:r>
        <w:rPr>
          <w:rFonts w:hint="default"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460万元，下降12.99%</w:t>
      </w:r>
      <w:r>
        <w:rPr>
          <w:rFonts w:ascii="Times New Roman" w:hAnsi="Times New Roman" w:eastAsia="方正仿宋_GBK" w:cs="Times New Roman"/>
          <w:sz w:val="32"/>
          <w:szCs w:val="32"/>
        </w:rPr>
        <w:t>。其中：税收收入完成</w:t>
      </w:r>
      <w:r>
        <w:rPr>
          <w:rFonts w:hint="default" w:ascii="Times New Roman" w:hAnsi="Times New Roman" w:eastAsia="方正仿宋_GBK" w:cs="Times New Roman"/>
          <w:sz w:val="32"/>
          <w:szCs w:val="32"/>
        </w:rPr>
        <w:t>19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445万元，占一般公共预算收入的52.20%</w:t>
      </w:r>
      <w:r>
        <w:rPr>
          <w:rFonts w:hint="default" w:ascii="Times New Roman" w:hAnsi="Times New Roman" w:cs="Times New Roman"/>
        </w:rPr>
        <w:t xml:space="preserve"> </w:t>
      </w:r>
      <w:r>
        <w:rPr>
          <w:rFonts w:hint="default" w:ascii="Times New Roman" w:hAnsi="Times New Roman" w:eastAsia="方正仿宋_GBK" w:cs="Times New Roman"/>
          <w:sz w:val="32"/>
          <w:szCs w:val="32"/>
        </w:rPr>
        <w:t>，比上年同期数28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087万元减收8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642万元，下降30.77%；非税收入累计完成17</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804万元，占一般公共预算收入的47.80%，比上年同期数13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923万元增收3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182万元，增长22.87%。</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全年完成一般公共预算支出162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200万元，完成年初预算数178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080万元的91.08%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完成调整预算数1</w:t>
      </w:r>
      <w:r>
        <w:rPr>
          <w:rFonts w:hint="default"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600</w:t>
      </w:r>
      <w:r>
        <w:rPr>
          <w:rFonts w:hint="default" w:ascii="Times New Roman" w:hAnsi="Times New Roman" w:eastAsia="方正仿宋_GBK" w:cs="Times New Roman"/>
          <w:sz w:val="32"/>
          <w:szCs w:val="32"/>
        </w:rPr>
        <w:t>万元的99.</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%，比上年减支</w:t>
      </w:r>
      <w:r>
        <w:rPr>
          <w:rFonts w:hint="default" w:ascii="Times New Roman" w:hAnsi="Times New Roman" w:eastAsia="方正仿宋_GBK" w:cs="Times New Roman"/>
          <w:sz w:val="32"/>
          <w:szCs w:val="32"/>
          <w:lang w:val="en-US" w:eastAsia="zh-CN"/>
        </w:rPr>
        <w:t>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万元，下降</w:t>
      </w:r>
      <w:r>
        <w:rPr>
          <w:rFonts w:hint="default" w:ascii="Times New Roman" w:hAnsi="Times New Roman" w:eastAsia="方正仿宋_GBK" w:cs="Times New Roman"/>
          <w:sz w:val="32"/>
          <w:szCs w:val="32"/>
          <w:lang w:val="en-US" w:eastAsia="zh-CN"/>
        </w:rPr>
        <w:t>7.42</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（二）一般公共预算平衡情况</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640" w:firstLineChars="200"/>
        <w:jc w:val="left"/>
        <w:textAlignment w:val="auto"/>
        <w:rPr>
          <w:rFonts w:hint="eastAsia"/>
          <w:lang w:eastAsia="zh-CN"/>
        </w:rPr>
      </w:pPr>
      <w:r>
        <w:rPr>
          <w:rFonts w:ascii="Times New Roman" w:hAnsi="Times New Roman" w:eastAsia="Times New Roman" w:cs="Times New Roman"/>
        </w:rPr>
        <w:t>202</w:t>
      </w:r>
      <w:r>
        <w:rPr>
          <w:rFonts w:hint="eastAsia" w:ascii="Times New Roman" w:hAnsi="Times New Roman" w:eastAsia="宋体" w:cs="Times New Roman"/>
          <w:lang w:val="en-US" w:eastAsia="zh-CN"/>
        </w:rPr>
        <w:t>3</w:t>
      </w:r>
      <w:r>
        <w:rPr>
          <w:spacing w:val="7"/>
        </w:rPr>
        <w:t xml:space="preserve">年，全县一般公共决算收入 </w:t>
      </w:r>
      <w:r>
        <w:rPr>
          <w:rFonts w:ascii="Times New Roman" w:hAnsi="Times New Roman" w:eastAsia="Times New Roman" w:cs="Times New Roman"/>
        </w:rPr>
        <w:t>37,249</w:t>
      </w:r>
      <w:r>
        <w:rPr>
          <w:spacing w:val="8"/>
        </w:rPr>
        <w:t>万元，为预算的</w:t>
      </w:r>
      <w:r>
        <w:rPr>
          <w:rFonts w:ascii="Times New Roman" w:hAnsi="Times New Roman" w:eastAsia="Times New Roman" w:cs="Times New Roman"/>
          <w:spacing w:val="-4"/>
        </w:rPr>
        <w:t>78.8%</w:t>
      </w:r>
      <w:r>
        <w:rPr>
          <w:spacing w:val="-4"/>
        </w:rPr>
        <w:t>，下降</w:t>
      </w:r>
      <w:r>
        <w:rPr>
          <w:spacing w:val="-74"/>
        </w:rPr>
        <w:t xml:space="preserve"> </w:t>
      </w:r>
      <w:r>
        <w:rPr>
          <w:rFonts w:ascii="Times New Roman" w:hAnsi="Times New Roman" w:eastAsia="Times New Roman" w:cs="Times New Roman"/>
          <w:spacing w:val="-6"/>
        </w:rPr>
        <w:t>11.3%</w:t>
      </w:r>
      <w:r>
        <w:rPr>
          <w:spacing w:val="-6"/>
        </w:rPr>
        <w:t>，上级补助收入</w:t>
      </w:r>
      <w:r>
        <w:rPr>
          <w:spacing w:val="-74"/>
        </w:rPr>
        <w:t xml:space="preserve"> </w:t>
      </w:r>
      <w:r>
        <w:rPr>
          <w:rFonts w:ascii="Times New Roman" w:hAnsi="Times New Roman" w:eastAsia="Times New Roman" w:cs="Times New Roman"/>
        </w:rPr>
        <w:t>133,267</w:t>
      </w:r>
      <w:r>
        <w:rPr>
          <w:spacing w:val="-5"/>
        </w:rPr>
        <w:t>万元，债务转贷收入</w:t>
      </w:r>
      <w:r>
        <w:rPr>
          <w:rFonts w:ascii="Times New Roman" w:hAnsi="Times New Roman" w:eastAsia="Times New Roman" w:cs="Times New Roman"/>
        </w:rPr>
        <w:t>25,568</w:t>
      </w:r>
      <w:r>
        <w:rPr>
          <w:spacing w:val="-20"/>
        </w:rPr>
        <w:t>万元，调入资金</w:t>
      </w:r>
      <w:r>
        <w:rPr>
          <w:spacing w:val="-74"/>
        </w:rPr>
        <w:t xml:space="preserve"> </w:t>
      </w:r>
      <w:r>
        <w:rPr>
          <w:rFonts w:ascii="Times New Roman" w:hAnsi="Times New Roman" w:eastAsia="Times New Roman" w:cs="Times New Roman"/>
        </w:rPr>
        <w:t>13,721</w:t>
      </w:r>
      <w:r>
        <w:rPr>
          <w:spacing w:val="-13"/>
        </w:rPr>
        <w:t>万元，动用预算稳定调节基金</w:t>
      </w:r>
      <w:r>
        <w:rPr>
          <w:spacing w:val="-74"/>
        </w:rPr>
        <w:t xml:space="preserve"> </w:t>
      </w:r>
      <w:r>
        <w:rPr>
          <w:rFonts w:ascii="Times New Roman" w:hAnsi="Times New Roman" w:eastAsia="Times New Roman" w:cs="Times New Roman"/>
          <w:spacing w:val="-3"/>
        </w:rPr>
        <w:t>5,416</w:t>
      </w:r>
      <w:r>
        <w:rPr>
          <w:spacing w:val="-4"/>
        </w:rPr>
        <w:t xml:space="preserve">万元，收入总计 </w:t>
      </w:r>
      <w:r>
        <w:rPr>
          <w:rFonts w:ascii="Times New Roman" w:hAnsi="Times New Roman" w:eastAsia="Times New Roman" w:cs="Times New Roman"/>
        </w:rPr>
        <w:t>215,221</w:t>
      </w:r>
      <w:r>
        <w:rPr>
          <w:spacing w:val="-4"/>
        </w:rPr>
        <w:t xml:space="preserve">万元，与报县十八届人大四次会议的预算执行数相比增加 </w:t>
      </w:r>
      <w:r>
        <w:rPr>
          <w:rFonts w:ascii="Times New Roman" w:hAnsi="Times New Roman" w:eastAsia="Times New Roman" w:cs="Times New Roman"/>
        </w:rPr>
        <w:t>1,672</w:t>
      </w:r>
      <w:r>
        <w:rPr>
          <w:spacing w:val="-4"/>
        </w:rPr>
        <w:t>万元（主要是一般性转移支付收入、返</w:t>
      </w:r>
      <w:r>
        <w:rPr>
          <w:spacing w:val="-15"/>
        </w:rPr>
        <w:t>还性收入增加）。全县一般公共决算支</w:t>
      </w:r>
      <w:r>
        <w:rPr>
          <w:rFonts w:hint="eastAsia"/>
          <w:spacing w:val="-15"/>
          <w:lang w:eastAsia="zh-CN"/>
        </w:rPr>
        <w:t>出</w:t>
      </w:r>
      <w:r>
        <w:rPr>
          <w:rFonts w:ascii="Times New Roman" w:hAnsi="Times New Roman" w:eastAsia="Times New Roman" w:cs="Times New Roman"/>
          <w:spacing w:val="-3"/>
        </w:rPr>
        <w:t>162,200</w:t>
      </w:r>
      <w:r>
        <w:rPr>
          <w:spacing w:val="-10"/>
        </w:rPr>
        <w:t>万元，为预算的</w:t>
      </w:r>
      <w:r>
        <w:rPr>
          <w:rFonts w:ascii="Times New Roman" w:hAnsi="Times New Roman" w:eastAsia="Times New Roman" w:cs="Times New Roman"/>
          <w:spacing w:val="-3"/>
        </w:rPr>
        <w:t>99.1%</w:t>
      </w:r>
      <w:r>
        <w:rPr>
          <w:spacing w:val="-3"/>
        </w:rPr>
        <w:t>，下降</w:t>
      </w:r>
      <w:r>
        <w:rPr>
          <w:rFonts w:ascii="Times New Roman" w:hAnsi="Times New Roman" w:eastAsia="Times New Roman" w:cs="Times New Roman"/>
          <w:spacing w:val="-3"/>
        </w:rPr>
        <w:t>7.4%</w:t>
      </w:r>
      <w:r>
        <w:rPr>
          <w:spacing w:val="-3"/>
        </w:rPr>
        <w:t xml:space="preserve">，上解支出 </w:t>
      </w:r>
      <w:r>
        <w:rPr>
          <w:rFonts w:ascii="Times New Roman" w:hAnsi="Times New Roman" w:eastAsia="Times New Roman" w:cs="Times New Roman"/>
          <w:spacing w:val="-3"/>
        </w:rPr>
        <w:t>8,999</w:t>
      </w:r>
      <w:r>
        <w:rPr>
          <w:spacing w:val="-4"/>
        </w:rPr>
        <w:t>万元，债务还本支出</w:t>
      </w:r>
      <w:r>
        <w:rPr>
          <w:spacing w:val="-85"/>
        </w:rPr>
        <w:t xml:space="preserve"> </w:t>
      </w:r>
      <w:r>
        <w:rPr>
          <w:rFonts w:ascii="Times New Roman" w:hAnsi="Times New Roman" w:eastAsia="Times New Roman" w:cs="Times New Roman"/>
          <w:spacing w:val="-3"/>
        </w:rPr>
        <w:t>22,860</w:t>
      </w:r>
      <w:r>
        <w:rPr>
          <w:spacing w:val="-4"/>
        </w:rPr>
        <w:t>万元，安排预算稳定调节基金</w:t>
      </w:r>
      <w:r>
        <w:rPr>
          <w:spacing w:val="-53"/>
        </w:rPr>
        <w:t xml:space="preserve"> </w:t>
      </w:r>
      <w:r>
        <w:rPr>
          <w:rFonts w:ascii="Times New Roman" w:hAnsi="Times New Roman" w:eastAsia="Times New Roman" w:cs="Times New Roman"/>
          <w:spacing w:val="-2"/>
        </w:rPr>
        <w:t>237</w:t>
      </w:r>
      <w:r>
        <w:rPr>
          <w:spacing w:val="-4"/>
        </w:rPr>
        <w:t>万元，调出资金</w:t>
      </w:r>
      <w:r>
        <w:rPr>
          <w:spacing w:val="-50"/>
        </w:rPr>
        <w:t xml:space="preserve"> </w:t>
      </w:r>
      <w:r>
        <w:rPr>
          <w:rFonts w:ascii="Times New Roman" w:hAnsi="Times New Roman" w:eastAsia="Times New Roman" w:cs="Times New Roman"/>
        </w:rPr>
        <w:t>5,362</w:t>
      </w:r>
      <w:r>
        <w:t>万元，</w:t>
      </w:r>
      <w:r>
        <w:rPr>
          <w:spacing w:val="-4"/>
        </w:rPr>
        <w:t>待偿债置换一般债券结余</w:t>
      </w:r>
      <w:r>
        <w:rPr>
          <w:spacing w:val="-69"/>
        </w:rPr>
        <w:t xml:space="preserve"> </w:t>
      </w:r>
      <w:r>
        <w:rPr>
          <w:rFonts w:ascii="Times New Roman" w:hAnsi="Times New Roman" w:eastAsia="Times New Roman" w:cs="Times New Roman"/>
        </w:rPr>
        <w:t>2,763</w:t>
      </w:r>
      <w:r>
        <w:rPr>
          <w:spacing w:val="-15"/>
        </w:rPr>
        <w:t>万元，支出总计</w:t>
      </w:r>
      <w:r>
        <w:rPr>
          <w:spacing w:val="-69"/>
        </w:rPr>
        <w:t xml:space="preserve"> </w:t>
      </w:r>
      <w:r>
        <w:rPr>
          <w:rFonts w:ascii="Times New Roman" w:hAnsi="Times New Roman" w:eastAsia="Times New Roman" w:cs="Times New Roman"/>
          <w:spacing w:val="-3"/>
        </w:rPr>
        <w:t>202,421</w:t>
      </w:r>
      <w:r>
        <w:rPr>
          <w:spacing w:val="-23"/>
        </w:rPr>
        <w:t>万元，与</w:t>
      </w:r>
      <w:r>
        <w:rPr>
          <w:spacing w:val="-4"/>
        </w:rPr>
        <w:t xml:space="preserve">报县十八届人大四次会议的预算执行数相比增加 </w:t>
      </w:r>
      <w:r>
        <w:rPr>
          <w:rFonts w:ascii="Times New Roman" w:hAnsi="Times New Roman" w:eastAsia="Times New Roman" w:cs="Times New Roman"/>
        </w:rPr>
        <w:t>4,435</w:t>
      </w:r>
      <w:r>
        <w:rPr>
          <w:spacing w:val="-3"/>
        </w:rPr>
        <w:t>万元（主</w:t>
      </w:r>
      <w:r>
        <w:rPr>
          <w:spacing w:val="-7"/>
        </w:rPr>
        <w:t>要是上解支出、安排预算稳定调节基金增加）。年终结余</w:t>
      </w:r>
      <w:r>
        <w:rPr>
          <w:rFonts w:ascii="Times New Roman" w:hAnsi="Times New Roman" w:eastAsia="Times New Roman" w:cs="Times New Roman"/>
          <w:spacing w:val="-3"/>
        </w:rPr>
        <w:t>12,800</w:t>
      </w:r>
      <w:r>
        <w:t>万元</w:t>
      </w:r>
      <w:r>
        <w:rPr>
          <w:rFonts w:hint="eastAsia"/>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（三）一般公共预算收支变动原因分析</w:t>
      </w:r>
    </w:p>
    <w:p>
      <w:pPr>
        <w:keepNext w:val="0"/>
        <w:keepLines w:val="0"/>
        <w:pageBreakBefore w:val="0"/>
        <w:kinsoku/>
        <w:wordWrap/>
        <w:overflowPunct/>
        <w:topLinePunct w:val="0"/>
        <w:autoSpaceDE/>
        <w:autoSpaceDN/>
        <w:bidi w:val="0"/>
        <w:adjustRightInd/>
        <w:snapToGrid/>
        <w:spacing w:line="360" w:lineRule="auto"/>
        <w:ind w:left="160" w:leftChars="76" w:firstLine="627" w:firstLineChars="196"/>
        <w:textAlignment w:val="auto"/>
        <w:rPr>
          <w:rFonts w:eastAsia="方正仿宋_GBK"/>
          <w:kern w:val="0"/>
          <w:sz w:val="32"/>
          <w:szCs w:val="32"/>
        </w:rPr>
      </w:pPr>
      <w:r>
        <w:rPr>
          <w:rFonts w:hint="eastAsia" w:eastAsia="方正仿宋_GBK"/>
          <w:kern w:val="0"/>
          <w:sz w:val="32"/>
          <w:szCs w:val="32"/>
        </w:rPr>
        <w:t>面对经济下行压力加大、减税降费政策，全县财政陷入收入持续下降、收支矛盾极为突出的局面。</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Calibri" w:hAnsi="Calibri" w:eastAsia="方正仿宋_GBK" w:cs="Times New Roman"/>
          <w:color w:val="000000"/>
          <w:kern w:val="0"/>
          <w:sz w:val="32"/>
          <w:szCs w:val="32"/>
        </w:rPr>
      </w:pPr>
      <w:r>
        <w:rPr>
          <w:rFonts w:hint="eastAsia" w:ascii="方正楷体_GBK" w:eastAsia="方正楷体_GBK"/>
          <w:kern w:val="0"/>
          <w:sz w:val="32"/>
          <w:szCs w:val="32"/>
        </w:rPr>
        <w:t>收入变动较大的有：</w:t>
      </w:r>
      <w:r>
        <w:rPr>
          <w:rFonts w:hint="eastAsia" w:ascii="Calibri" w:hAnsi="Calibri" w:eastAsia="方正仿宋_GBK" w:cs="Times New Roman"/>
          <w:b/>
          <w:color w:val="000000"/>
          <w:kern w:val="0"/>
          <w:sz w:val="32"/>
          <w:szCs w:val="32"/>
        </w:rPr>
        <w:t>一是</w:t>
      </w:r>
      <w:r>
        <w:rPr>
          <w:rFonts w:hint="default" w:ascii="Times New Roman" w:hAnsi="Times New Roman" w:eastAsia="方正仿宋_GBK" w:cs="Times New Roman"/>
          <w:kern w:val="0"/>
          <w:sz w:val="32"/>
          <w:szCs w:val="32"/>
        </w:rPr>
        <w:t>耕地占用税入库1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910万元，同比增长463.42%，主要原因是峨山县土地储备中心一次性缴纳耕地占用税635万元（全口径），玉溪市峨石红高速公路投资开发有限公司缴纳503万元，玉溪市工业信息投资有限公司缴纳1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067万元，中铁一局集团新运工程有限公司缴纳213万元，峨山永鑫光伏发电有限公司缴纳104万元，去年同期入库税款较少。</w:t>
      </w:r>
      <w:r>
        <w:rPr>
          <w:rFonts w:hint="eastAsia" w:ascii="Times New Roman" w:hAnsi="Times New Roman" w:eastAsia="方正仿宋_GBK" w:cs="Times New Roman"/>
          <w:b/>
          <w:bCs/>
          <w:sz w:val="32"/>
          <w:szCs w:val="32"/>
        </w:rPr>
        <w:t>二是</w:t>
      </w:r>
      <w:r>
        <w:rPr>
          <w:rFonts w:hint="eastAsia" w:eastAsia="方正仿宋_GBK"/>
          <w:sz w:val="32"/>
          <w:szCs w:val="32"/>
        </w:rPr>
        <w:t>土</w:t>
      </w:r>
      <w:r>
        <w:rPr>
          <w:rFonts w:hint="eastAsia" w:ascii="Times New Roman" w:hAnsi="Times New Roman" w:eastAsia="方正仿宋_GBK" w:cs="Times New Roman"/>
          <w:color w:val="000000"/>
          <w:sz w:val="32"/>
          <w:szCs w:val="32"/>
        </w:rPr>
        <w:t>地增值税入库1</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rPr>
        <w:t>122万元，同比增长83.63%，主要原因是峨山县嶍丰住房和市政开发有限公司出售商铺缴纳土地增值税1</w:t>
      </w:r>
      <w:r>
        <w:rPr>
          <w:rFonts w:hint="eastAsia"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rPr>
        <w:t>019万元。</w:t>
      </w:r>
      <w:r>
        <w:rPr>
          <w:rFonts w:ascii="Times New Roman" w:hAnsi="Times New Roman" w:eastAsia="方正仿宋_GBK" w:cs="Times New Roman"/>
          <w:b/>
          <w:kern w:val="0"/>
          <w:sz w:val="32"/>
          <w:szCs w:val="32"/>
        </w:rPr>
        <w:t>三是</w:t>
      </w:r>
      <w:r>
        <w:rPr>
          <w:rFonts w:hint="default" w:ascii="Times New Roman" w:hAnsi="Times New Roman" w:eastAsia="方正仿宋_GBK" w:cs="Times New Roman"/>
          <w:color w:val="000000"/>
          <w:sz w:val="32"/>
          <w:szCs w:val="32"/>
        </w:rPr>
        <w:t>增值税入库237万元，同比下降97.81%。</w:t>
      </w:r>
      <w:r>
        <w:rPr>
          <w:rFonts w:hint="default" w:ascii="Times New Roman" w:hAnsi="Times New Roman" w:eastAsia="仿宋_GB2312" w:cs="Times New Roman"/>
          <w:bCs/>
          <w:sz w:val="32"/>
          <w:szCs w:val="32"/>
        </w:rPr>
        <w:t>主要原因是今年办理大额增值税留抵退税87</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rPr>
        <w:t>353万元</w:t>
      </w:r>
      <w:r>
        <w:rPr>
          <w:rFonts w:hint="eastAsia" w:ascii="仿宋_GB2312" w:hAnsi="仿宋_GB2312" w:eastAsia="仿宋_GB2312" w:cs="仿宋_GB2312"/>
          <w:bCs/>
          <w:sz w:val="32"/>
          <w:szCs w:val="32"/>
        </w:rPr>
        <w:t>。</w:t>
      </w:r>
      <w:r>
        <w:rPr>
          <w:rFonts w:hint="eastAsia" w:ascii="Times New Roman" w:hAnsi="Times New Roman" w:eastAsia="方正仿宋_GBK" w:cs="Times New Roman"/>
          <w:b/>
          <w:kern w:val="0"/>
          <w:sz w:val="32"/>
          <w:szCs w:val="32"/>
        </w:rPr>
        <w:t>四</w:t>
      </w:r>
      <w:r>
        <w:rPr>
          <w:rFonts w:ascii="Times New Roman" w:hAnsi="Times New Roman" w:eastAsia="方正仿宋_GBK" w:cs="Times New Roman"/>
          <w:b/>
          <w:kern w:val="0"/>
          <w:sz w:val="32"/>
          <w:szCs w:val="32"/>
        </w:rPr>
        <w:t>是</w:t>
      </w:r>
      <w:r>
        <w:rPr>
          <w:rFonts w:hint="eastAsia" w:ascii="Calibri" w:hAnsi="Calibri" w:eastAsia="方正仿宋_GBK" w:cs="Times New Roman"/>
          <w:kern w:val="0"/>
          <w:sz w:val="32"/>
          <w:szCs w:val="32"/>
        </w:rPr>
        <w:t>行政事业性收费收入入库</w:t>
      </w:r>
      <w:r>
        <w:rPr>
          <w:rFonts w:hint="eastAsia" w:ascii="Calibri" w:hAnsi="Calibri" w:eastAsia="方正仿宋_GBK" w:cs="Times New Roman"/>
          <w:kern w:val="0"/>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252</w:t>
      </w:r>
      <w:r>
        <w:rPr>
          <w:rFonts w:hint="eastAsia" w:ascii="Calibri" w:hAnsi="Calibri" w:eastAsia="方正仿宋_GBK" w:cs="Times New Roman"/>
          <w:kern w:val="0"/>
          <w:sz w:val="32"/>
          <w:szCs w:val="32"/>
        </w:rPr>
        <w:t>万元，同比下降</w:t>
      </w:r>
      <w:r>
        <w:rPr>
          <w:rFonts w:hint="eastAsia" w:ascii="Times New Roman" w:hAnsi="Times New Roman" w:eastAsia="方正仿宋_GBK" w:cs="Times New Roman"/>
          <w:sz w:val="32"/>
          <w:szCs w:val="32"/>
          <w:lang w:val="en-US" w:eastAsia="zh-CN"/>
        </w:rPr>
        <w:t>52.99</w:t>
      </w:r>
      <w:r>
        <w:rPr>
          <w:rFonts w:hint="eastAsia" w:ascii="Times New Roman" w:hAnsi="Times New Roman" w:eastAsia="方正仿宋_GBK" w:cs="Times New Roman"/>
          <w:sz w:val="32"/>
          <w:szCs w:val="32"/>
        </w:rPr>
        <w:t>%</w:t>
      </w:r>
      <w:r>
        <w:rPr>
          <w:rFonts w:hint="eastAsia" w:ascii="Calibri" w:hAnsi="Calibri" w:eastAsia="方正仿宋_GBK" w:cs="Times New Roman"/>
          <w:kern w:val="0"/>
          <w:sz w:val="32"/>
          <w:szCs w:val="32"/>
        </w:rPr>
        <w:t>，主要原因是自然资源行政事业性收费收入同比减</w:t>
      </w:r>
      <w:r>
        <w:rPr>
          <w:rFonts w:hint="default" w:ascii="Times New Roman" w:hAnsi="Times New Roman" w:eastAsia="方正仿宋_GBK" w:cs="Times New Roman"/>
          <w:kern w:val="0"/>
          <w:sz w:val="32"/>
          <w:szCs w:val="32"/>
        </w:rPr>
        <w:t>少</w:t>
      </w:r>
      <w:r>
        <w:rPr>
          <w:rFonts w:hint="default" w:ascii="Times New Roman" w:hAnsi="Times New Roman" w:eastAsia="方正仿宋_GBK" w:cs="Times New Roman"/>
          <w:kern w:val="0"/>
          <w:sz w:val="32"/>
          <w:szCs w:val="32"/>
          <w:lang w:val="en-US" w:eastAsia="zh-CN"/>
        </w:rPr>
        <w:t>1,083</w:t>
      </w:r>
      <w:r>
        <w:rPr>
          <w:rFonts w:hint="eastAsia" w:ascii="Calibri" w:hAnsi="Calibri" w:eastAsia="方正仿宋_GBK" w:cs="Times New Roman"/>
          <w:kern w:val="0"/>
          <w:sz w:val="32"/>
          <w:szCs w:val="32"/>
        </w:rPr>
        <w:t>万元</w:t>
      </w:r>
      <w:r>
        <w:rPr>
          <w:rFonts w:hint="eastAsia" w:ascii="Calibri" w:hAnsi="Calibri" w:eastAsia="方正仿宋_GBK" w:cs="Times New Roman"/>
          <w:kern w:val="0"/>
          <w:sz w:val="32"/>
          <w:szCs w:val="32"/>
          <w:lang w:eastAsia="zh-CN"/>
        </w:rPr>
        <w:t>。</w:t>
      </w:r>
      <w:r>
        <w:rPr>
          <w:rFonts w:hint="eastAsia" w:ascii="Times New Roman" w:hAnsi="Times New Roman" w:eastAsia="方正仿宋_GBK" w:cs="Times New Roman"/>
          <w:b/>
          <w:kern w:val="0"/>
          <w:sz w:val="32"/>
          <w:szCs w:val="32"/>
        </w:rPr>
        <w:t>五</w:t>
      </w:r>
      <w:r>
        <w:rPr>
          <w:rFonts w:ascii="Times New Roman" w:hAnsi="Times New Roman" w:eastAsia="方正仿宋_GBK" w:cs="Times New Roman"/>
          <w:b/>
          <w:kern w:val="0"/>
          <w:sz w:val="32"/>
          <w:szCs w:val="32"/>
        </w:rPr>
        <w:t>是</w:t>
      </w:r>
      <w:r>
        <w:rPr>
          <w:rFonts w:hint="eastAsia" w:ascii="Calibri" w:hAnsi="Calibri" w:eastAsia="方正仿宋_GBK" w:cs="Times New Roman"/>
          <w:color w:val="000000"/>
          <w:kern w:val="0"/>
          <w:sz w:val="32"/>
          <w:szCs w:val="32"/>
        </w:rPr>
        <w:t>缴入国有资源（资产）有偿使用收入</w:t>
      </w:r>
      <w:r>
        <w:rPr>
          <w:rFonts w:hint="default" w:ascii="Times New Roman" w:hAnsi="Times New Roman" w:eastAsia="方正仿宋_GBK" w:cs="Times New Roman"/>
          <w:color w:val="000000"/>
          <w:kern w:val="0"/>
          <w:sz w:val="32"/>
          <w:szCs w:val="32"/>
          <w:lang w:val="en-US" w:eastAsia="zh-CN"/>
        </w:rPr>
        <w:t>10</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933</w:t>
      </w:r>
      <w:r>
        <w:rPr>
          <w:rFonts w:hint="eastAsia" w:ascii="Calibri" w:hAnsi="Calibri" w:eastAsia="方正仿宋_GBK" w:cs="Times New Roman"/>
          <w:color w:val="000000"/>
          <w:kern w:val="0"/>
          <w:sz w:val="32"/>
          <w:szCs w:val="32"/>
        </w:rPr>
        <w:t>万元，同比增长</w:t>
      </w:r>
      <w:r>
        <w:rPr>
          <w:rFonts w:hint="eastAsia" w:ascii="Times New Roman" w:hAnsi="Times New Roman" w:eastAsia="方正仿宋_GBK" w:cs="Times New Roman"/>
          <w:sz w:val="32"/>
          <w:szCs w:val="32"/>
          <w:lang w:val="en-US" w:eastAsia="zh-CN"/>
        </w:rPr>
        <w:t>63.52</w:t>
      </w:r>
      <w:r>
        <w:rPr>
          <w:rFonts w:hint="eastAsia" w:ascii="Times New Roman" w:hAnsi="Times New Roman" w:eastAsia="方正仿宋_GBK" w:cs="Times New Roman"/>
          <w:sz w:val="32"/>
          <w:szCs w:val="32"/>
        </w:rPr>
        <w:t xml:space="preserve">% </w:t>
      </w:r>
      <w:r>
        <w:rPr>
          <w:rFonts w:hint="eastAsia" w:ascii="Calibri" w:hAnsi="Calibri" w:eastAsia="方正仿宋_GBK" w:cs="Times New Roman"/>
          <w:color w:val="000000"/>
          <w:kern w:val="0"/>
          <w:sz w:val="32"/>
          <w:szCs w:val="32"/>
        </w:rPr>
        <w:t>，主要原因是今年同期入库停车泊位及公共停车场等有偿使用收入</w:t>
      </w:r>
      <w:r>
        <w:rPr>
          <w:rFonts w:hint="default" w:ascii="Times New Roman" w:hAnsi="Times New Roman" w:eastAsia="方正仿宋_GBK" w:cs="Times New Roman"/>
          <w:color w:val="000000"/>
          <w:kern w:val="0"/>
          <w:sz w:val="32"/>
          <w:szCs w:val="32"/>
          <w:lang w:val="en-US" w:eastAsia="zh-CN"/>
        </w:rPr>
        <w:t>7</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449</w:t>
      </w:r>
      <w:r>
        <w:rPr>
          <w:rFonts w:hint="eastAsia" w:ascii="Calibri" w:hAnsi="Calibri" w:eastAsia="方正仿宋_GBK" w:cs="Times New Roman"/>
          <w:color w:val="000000"/>
          <w:kern w:val="0"/>
          <w:sz w:val="32"/>
          <w:szCs w:val="32"/>
        </w:rPr>
        <w:t>万元，</w:t>
      </w:r>
      <w:r>
        <w:rPr>
          <w:rFonts w:hint="eastAsia" w:ascii="Calibri" w:hAnsi="Calibri" w:eastAsia="方正仿宋_GBK" w:cs="Times New Roman"/>
          <w:color w:val="000000"/>
          <w:kern w:val="0"/>
          <w:sz w:val="32"/>
          <w:szCs w:val="32"/>
          <w:lang w:eastAsia="zh-CN"/>
        </w:rPr>
        <w:t>大于上年同期</w:t>
      </w:r>
      <w:r>
        <w:rPr>
          <w:rFonts w:hint="eastAsia" w:ascii="Calibri" w:hAnsi="Calibri" w:eastAsia="方正仿宋_GBK" w:cs="Times New Roman"/>
          <w:color w:val="000000"/>
          <w:kern w:val="0"/>
          <w:sz w:val="32"/>
          <w:szCs w:val="32"/>
          <w:lang w:val="en-US" w:eastAsia="zh-CN"/>
        </w:rPr>
        <w:t>29万元</w:t>
      </w:r>
      <w:r>
        <w:rPr>
          <w:rFonts w:hint="eastAsia" w:ascii="Calibri" w:hAnsi="Calibri" w:eastAsia="方正仿宋_GBK"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color w:val="000000"/>
          <w:kern w:val="0"/>
          <w:sz w:val="32"/>
          <w:szCs w:val="32"/>
        </w:rPr>
      </w:pPr>
      <w:r>
        <w:rPr>
          <w:rFonts w:hint="eastAsia" w:ascii="方正楷体_GBK" w:hAnsi="Times New Roman" w:eastAsia="方正楷体_GBK" w:cs="Times New Roman"/>
          <w:kern w:val="0"/>
          <w:sz w:val="32"/>
          <w:szCs w:val="32"/>
        </w:rPr>
        <w:t>支出变动较大的有：</w:t>
      </w:r>
      <w:r>
        <w:rPr>
          <w:rFonts w:hint="eastAsia" w:eastAsia="方正仿宋_GBK"/>
          <w:b/>
          <w:bCs/>
          <w:sz w:val="32"/>
          <w:szCs w:val="32"/>
        </w:rPr>
        <w:t>一是</w:t>
      </w:r>
      <w:r>
        <w:rPr>
          <w:rFonts w:hint="default" w:ascii="Times New Roman" w:hAnsi="Times New Roman" w:eastAsia="方正仿宋_GBK" w:cs="Times New Roman"/>
          <w:color w:val="000000"/>
          <w:kern w:val="0"/>
          <w:sz w:val="32"/>
          <w:szCs w:val="32"/>
        </w:rPr>
        <w:t>粮油物资储备支出同比增长229.93%，主要原因是今年同期支出2023年粮食财务挂账利息218万元、2023年粮食风险专项资金163万元、2023年玉溪市粮食应急保障体系建设及运营维护补助资金6.5万元，玉财建【2022】189号2022年第三批省预算内前期工作经费23万元，峨山县应急物资储备库建设项目费4万元，机耕路建设项目工程款40万元，甸中油橄榄基地高效节水项目工程款20万元，甸中镇橄榄油加工设备购置奖励金10万元，上年同期仅支出粮食风险专项资金147万元。</w:t>
      </w:r>
      <w:r>
        <w:rPr>
          <w:rFonts w:hint="eastAsia" w:eastAsia="方正仿宋_GBK"/>
          <w:b/>
          <w:sz w:val="32"/>
          <w:szCs w:val="32"/>
        </w:rPr>
        <w:t>二是</w:t>
      </w:r>
      <w:r>
        <w:rPr>
          <w:rFonts w:hint="default" w:ascii="Times New Roman" w:hAnsi="Times New Roman" w:eastAsia="方正仿宋_GBK" w:cs="Times New Roman"/>
          <w:color w:val="000000"/>
          <w:kern w:val="0"/>
          <w:sz w:val="32"/>
          <w:szCs w:val="32"/>
        </w:rPr>
        <w:t>交通运输支出同比下降68.75%，主要原因是上年同期公路养护费相关支出953万元，今年同期无此项支出；去年同期支出农村客运和出租车油价财政补贴资金516万元，大于今年同期460万元；上年同期支出公路工程项目款、农民工工资2379万元，大于今年同期公路修复等工程款695万元</w:t>
      </w:r>
      <w:r>
        <w:rPr>
          <w:rFonts w:hint="eastAsia" w:ascii="Calibri" w:hAnsi="Calibri" w:eastAsia="方正仿宋_GBK" w:cs="Times New Roman"/>
          <w:color w:val="000000"/>
          <w:kern w:val="0"/>
          <w:sz w:val="32"/>
          <w:szCs w:val="32"/>
        </w:rPr>
        <w:t>。</w:t>
      </w:r>
      <w:r>
        <w:rPr>
          <w:rFonts w:hint="eastAsia" w:ascii="Times New Roman" w:hAnsi="Times New Roman" w:eastAsia="方正仿宋_GBK" w:cs="Times New Roman"/>
          <w:b/>
          <w:sz w:val="32"/>
          <w:szCs w:val="32"/>
        </w:rPr>
        <w:t>三是</w:t>
      </w:r>
      <w:r>
        <w:rPr>
          <w:rFonts w:hint="eastAsia" w:eastAsia="方正仿宋_GBK"/>
          <w:color w:val="000000"/>
          <w:kern w:val="0"/>
          <w:sz w:val="32"/>
          <w:szCs w:val="32"/>
        </w:rPr>
        <w:t>商业服务业等支出同比下</w:t>
      </w:r>
      <w:r>
        <w:rPr>
          <w:rFonts w:hint="default" w:ascii="Times New Roman" w:hAnsi="Times New Roman" w:eastAsia="方正仿宋_GBK" w:cs="Times New Roman"/>
          <w:color w:val="000000"/>
          <w:kern w:val="0"/>
          <w:sz w:val="32"/>
          <w:szCs w:val="32"/>
        </w:rPr>
        <w:t>降81.96%，主要原因是上年同期支付峨山县2021年电子商务进农村综合示范项目资金300万元，今年同期无此项支出；上年同期峨山县电子商务服务费300万元，今年同期无此项支出；上年同期各乡镇电子商务站装修资金33万元，今年同期无此项支出</w:t>
      </w:r>
      <w:r>
        <w:rPr>
          <w:rFonts w:hint="eastAsia" w:eastAsia="方正仿宋_GBK"/>
          <w:color w:val="000000"/>
          <w:kern w:val="0"/>
          <w:sz w:val="32"/>
          <w:szCs w:val="32"/>
        </w:rPr>
        <w:t>。</w:t>
      </w:r>
      <w:r>
        <w:rPr>
          <w:rFonts w:hint="eastAsia" w:eastAsia="方正仿宋_GBK"/>
          <w:b/>
          <w:sz w:val="32"/>
          <w:szCs w:val="32"/>
        </w:rPr>
        <w:t>四是</w:t>
      </w:r>
      <w:r>
        <w:rPr>
          <w:rFonts w:hint="eastAsia" w:eastAsia="方正仿宋_GBK"/>
          <w:color w:val="000000"/>
          <w:kern w:val="0"/>
          <w:sz w:val="32"/>
          <w:szCs w:val="32"/>
        </w:rPr>
        <w:t>住房保障支出同比下降</w:t>
      </w:r>
      <w:r>
        <w:rPr>
          <w:rFonts w:hint="default" w:ascii="Times New Roman" w:hAnsi="Times New Roman" w:eastAsia="方正仿宋_GBK" w:cs="Times New Roman"/>
          <w:color w:val="000000"/>
          <w:kern w:val="0"/>
          <w:sz w:val="32"/>
          <w:szCs w:val="32"/>
        </w:rPr>
        <w:t>46.07%，主要原因是上年同期支出老旧小区改造项目工程款1871万元，大于今年同期此项支出546万元；上年同期缴交公积金7030万元，大于今年同期此项支出3622万元。</w:t>
      </w:r>
    </w:p>
    <w:p>
      <w:pPr>
        <w:keepNext w:val="0"/>
        <w:keepLines w:val="0"/>
        <w:pageBreakBefore w:val="0"/>
        <w:kinsoku/>
        <w:wordWrap/>
        <w:overflowPunct/>
        <w:topLinePunct w:val="0"/>
        <w:autoSpaceDE/>
        <w:autoSpaceDN/>
        <w:bidi w:val="0"/>
        <w:adjustRightInd/>
        <w:snapToGrid/>
        <w:spacing w:line="360" w:lineRule="auto"/>
        <w:ind w:left="160" w:leftChars="76" w:firstLine="627" w:firstLineChars="196"/>
        <w:textAlignment w:val="auto"/>
        <w:rPr>
          <w:rFonts w:ascii="方正黑体_GBK" w:hAnsi="Times New Roman" w:eastAsia="方正黑体_GBK" w:cs="Times New Roman"/>
          <w:kern w:val="0"/>
          <w:sz w:val="32"/>
          <w:szCs w:val="32"/>
        </w:rPr>
      </w:pPr>
      <w:r>
        <w:rPr>
          <w:rFonts w:hint="eastAsia" w:ascii="方正黑体_GBK" w:hAnsi="仿宋" w:eastAsia="方正黑体_GBK"/>
          <w:sz w:val="32"/>
          <w:szCs w:val="32"/>
        </w:rPr>
        <w:t>二、政府性基金预算执行变动情况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（一）政府性基金预算收支完成情况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年，全年政府性基金预算收入完成</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643</w:t>
      </w:r>
      <w:r>
        <w:rPr>
          <w:rFonts w:hint="default" w:ascii="Times New Roman" w:hAnsi="Times New Roman" w:eastAsia="方正仿宋_GBK" w:cs="Times New Roman"/>
          <w:sz w:val="32"/>
          <w:szCs w:val="32"/>
        </w:rPr>
        <w:t>万元，完成年初预算数</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002</w:t>
      </w:r>
      <w:r>
        <w:rPr>
          <w:rFonts w:hint="default" w:ascii="Times New Roman" w:hAnsi="Times New Roman" w:eastAsia="方正仿宋_GBK" w:cs="Times New Roman"/>
          <w:sz w:val="32"/>
          <w:szCs w:val="32"/>
        </w:rPr>
        <w:t>万元的</w:t>
      </w:r>
      <w:r>
        <w:rPr>
          <w:rFonts w:hint="default" w:ascii="Times New Roman" w:hAnsi="Times New Roman" w:eastAsia="方正仿宋_GBK" w:cs="Times New Roman"/>
          <w:sz w:val="32"/>
          <w:szCs w:val="32"/>
          <w:lang w:val="en-US" w:eastAsia="zh-CN"/>
        </w:rPr>
        <w:t>94.6</w:t>
      </w:r>
      <w:r>
        <w:rPr>
          <w:rFonts w:hint="default" w:ascii="Times New Roman" w:hAnsi="Times New Roman" w:eastAsia="方正仿宋_GBK" w:cs="Times New Roman"/>
          <w:sz w:val="32"/>
          <w:szCs w:val="32"/>
        </w:rPr>
        <w:t>%，完成调整预算数</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909</w:t>
      </w:r>
      <w:r>
        <w:rPr>
          <w:rFonts w:hint="default" w:ascii="Times New Roman" w:hAnsi="Times New Roman" w:eastAsia="方正仿宋_GBK" w:cs="Times New Roman"/>
          <w:sz w:val="32"/>
          <w:szCs w:val="32"/>
        </w:rPr>
        <w:t>万元的</w:t>
      </w:r>
      <w:r>
        <w:rPr>
          <w:rFonts w:hint="default" w:ascii="Times New Roman" w:hAnsi="Times New Roman" w:eastAsia="方正仿宋_GBK" w:cs="Times New Roman"/>
          <w:sz w:val="32"/>
          <w:szCs w:val="32"/>
          <w:lang w:val="en-US" w:eastAsia="zh-CN"/>
        </w:rPr>
        <w:t>103.2</w:t>
      </w:r>
      <w:r>
        <w:rPr>
          <w:rFonts w:hint="default" w:ascii="Times New Roman" w:hAnsi="Times New Roman" w:eastAsia="方正仿宋_GBK" w:cs="Times New Roman"/>
          <w:sz w:val="32"/>
          <w:szCs w:val="32"/>
        </w:rPr>
        <w:t>%，比上年减收23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934万元，下降50.3%。</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全年政府性基金预算支出完成</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408</w:t>
      </w:r>
      <w:r>
        <w:rPr>
          <w:rFonts w:hint="default" w:ascii="Times New Roman" w:hAnsi="Times New Roman" w:eastAsia="方正仿宋_GBK" w:cs="Times New Roman"/>
          <w:sz w:val="32"/>
          <w:szCs w:val="32"/>
        </w:rPr>
        <w:t>万元，完成年初预算数29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169万元的107.68%，完成调整预算数</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646</w:t>
      </w:r>
      <w:r>
        <w:rPr>
          <w:rFonts w:hint="default" w:ascii="Times New Roman" w:hAnsi="Times New Roman" w:eastAsia="方正仿宋_GBK" w:cs="Times New Roman"/>
          <w:sz w:val="32"/>
          <w:szCs w:val="32"/>
        </w:rPr>
        <w:t>万元的</w:t>
      </w:r>
      <w:r>
        <w:rPr>
          <w:rFonts w:hint="default" w:ascii="Times New Roman" w:hAnsi="Times New Roman" w:eastAsia="方正仿宋_GBK" w:cs="Times New Roman"/>
          <w:sz w:val="32"/>
          <w:szCs w:val="32"/>
          <w:lang w:val="en-US" w:eastAsia="zh-CN"/>
        </w:rPr>
        <w:t>79.2</w:t>
      </w:r>
      <w:r>
        <w:rPr>
          <w:rFonts w:hint="default" w:ascii="Times New Roman" w:hAnsi="Times New Roman" w:eastAsia="方正仿宋_GBK" w:cs="Times New Roman"/>
          <w:sz w:val="32"/>
          <w:szCs w:val="32"/>
        </w:rPr>
        <w:t>%，比上年减支50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778万元，下降61.80%。</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（二）政府性基金预算平衡情况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2023年，全县政府性基金决算收入23,643 万元，为预算的103.2%，下降50.3%，上级补助收入4,900万元，债务转贷收入34,890万元，调入资金5,362万元，上年结余13,700 万元，收入总计82,495万元；全县政府性基金决算支出 31,408万元，为预算的79.2%，下降61.8%，债务还本支出 16,750万元，调出资金13,557万元，上解支出1,361万元，支出总计63,076万元。收支相抵，年终结余19,419万元。与报县十八届人大四次会议的预算执行数相比增加14万元（主要是上解支出增加）。</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（三）政府性基金预算收支变动原因分析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kern w:val="0"/>
          <w:sz w:val="32"/>
          <w:szCs w:val="32"/>
        </w:rPr>
        <w:t>收入变动较大的</w:t>
      </w:r>
      <w:r>
        <w:rPr>
          <w:rFonts w:ascii="Times New Roman" w:hAnsi="Times New Roman" w:eastAsia="方正仿宋_GBK" w:cs="Times New Roman"/>
          <w:kern w:val="0"/>
          <w:sz w:val="32"/>
          <w:szCs w:val="32"/>
        </w:rPr>
        <w:t>是</w:t>
      </w:r>
      <w:r>
        <w:rPr>
          <w:rFonts w:hint="eastAsia" w:ascii="Times New Roman" w:hAnsi="Times New Roman" w:eastAsia="方正仿宋_GBK" w:cs="Times New Roman"/>
          <w:kern w:val="0"/>
          <w:sz w:val="32"/>
          <w:szCs w:val="32"/>
        </w:rPr>
        <w:t>国有土地使用权出让收入</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主要是</w:t>
      </w:r>
      <w:r>
        <w:rPr>
          <w:rFonts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2</w:t>
      </w:r>
      <w:r>
        <w:rPr>
          <w:rFonts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eastAsia="zh-CN"/>
        </w:rPr>
        <w:t>入库</w:t>
      </w:r>
      <w:r>
        <w:rPr>
          <w:rFonts w:hint="eastAsia" w:ascii="Times New Roman" w:hAnsi="Times New Roman" w:eastAsia="方正仿宋_GBK" w:cs="Times New Roman"/>
          <w:kern w:val="0"/>
          <w:sz w:val="32"/>
          <w:szCs w:val="32"/>
        </w:rPr>
        <w:t>土地出让价款收入</w:t>
      </w:r>
      <w:r>
        <w:rPr>
          <w:rFonts w:hint="eastAsia" w:ascii="Times New Roman" w:hAnsi="Times New Roman" w:eastAsia="方正仿宋_GBK" w:cs="Times New Roman"/>
          <w:kern w:val="0"/>
          <w:sz w:val="32"/>
          <w:szCs w:val="32"/>
          <w:lang w:val="en-US" w:eastAsia="zh-CN"/>
        </w:rPr>
        <w:t>44,974万元</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大于</w:t>
      </w:r>
      <w:r>
        <w:rPr>
          <w:rFonts w:hint="eastAsia" w:ascii="Times New Roman" w:hAnsi="Times New Roman" w:eastAsia="方正仿宋_GBK" w:cs="Times New Roman"/>
          <w:kern w:val="0"/>
          <w:sz w:val="32"/>
          <w:szCs w:val="32"/>
          <w:lang w:val="en-US" w:eastAsia="zh-CN"/>
        </w:rPr>
        <w:t>2023年16,639</w:t>
      </w:r>
      <w:r>
        <w:rPr>
          <w:rFonts w:ascii="Times New Roman" w:hAnsi="Times New Roman" w:eastAsia="方正仿宋_GBK" w:cs="Times New Roman"/>
          <w:kern w:val="0"/>
          <w:sz w:val="32"/>
          <w:szCs w:val="32"/>
        </w:rPr>
        <w:t>万元。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Times New Roman" w:eastAsia="方正楷体_GBK" w:cs="Times New Roman"/>
          <w:kern w:val="0"/>
          <w:sz w:val="32"/>
          <w:szCs w:val="32"/>
        </w:rPr>
        <w:t>支出变动较大的有：一是</w:t>
      </w:r>
      <w:r>
        <w:rPr>
          <w:rFonts w:hint="eastAsia" w:ascii="Times New Roman" w:hAnsi="Times New Roman" w:eastAsia="方正仿宋_GBK" w:cs="Times New Roman"/>
          <w:kern w:val="0"/>
          <w:sz w:val="32"/>
          <w:szCs w:val="32"/>
        </w:rPr>
        <w:t>城乡社区</w:t>
      </w:r>
      <w:r>
        <w:rPr>
          <w:rFonts w:ascii="Times New Roman" w:hAnsi="Times New Roman" w:eastAsia="方正仿宋_GBK" w:cs="Times New Roman"/>
          <w:kern w:val="0"/>
          <w:sz w:val="32"/>
          <w:szCs w:val="32"/>
        </w:rPr>
        <w:t>支出同比</w:t>
      </w:r>
      <w:r>
        <w:rPr>
          <w:rFonts w:hint="eastAsia" w:ascii="Times New Roman" w:hAnsi="Times New Roman" w:eastAsia="方正仿宋_GBK" w:cs="Times New Roman"/>
          <w:kern w:val="0"/>
          <w:sz w:val="32"/>
          <w:szCs w:val="32"/>
          <w:lang w:eastAsia="zh-CN"/>
        </w:rPr>
        <w:t>减</w:t>
      </w:r>
      <w:r>
        <w:rPr>
          <w:rFonts w:ascii="Times New Roman" w:hAnsi="Times New Roman" w:eastAsia="方正仿宋_GBK" w:cs="Times New Roman"/>
          <w:kern w:val="0"/>
          <w:sz w:val="32"/>
          <w:szCs w:val="32"/>
        </w:rPr>
        <w:t>支</w:t>
      </w:r>
      <w:r>
        <w:rPr>
          <w:rFonts w:hint="eastAsia" w:ascii="Times New Roman" w:hAnsi="Times New Roman" w:eastAsia="方正仿宋_GBK" w:cs="Times New Roman"/>
          <w:kern w:val="0"/>
          <w:sz w:val="32"/>
          <w:szCs w:val="32"/>
          <w:lang w:val="en-US" w:eastAsia="zh-CN"/>
        </w:rPr>
        <w:t>5</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497</w:t>
      </w:r>
      <w:r>
        <w:rPr>
          <w:rFonts w:ascii="Times New Roman" w:hAnsi="Times New Roman" w:eastAsia="方正仿宋_GBK" w:cs="Times New Roman"/>
          <w:kern w:val="0"/>
          <w:sz w:val="32"/>
          <w:szCs w:val="32"/>
        </w:rPr>
        <w:t>万元，主要是202</w:t>
      </w:r>
      <w:r>
        <w:rPr>
          <w:rFonts w:hint="eastAsia" w:ascii="Times New Roman" w:hAnsi="Times New Roman" w:eastAsia="方正仿宋_GBK" w:cs="Times New Roman"/>
          <w:kern w:val="0"/>
          <w:sz w:val="32"/>
          <w:szCs w:val="32"/>
          <w:lang w:val="en-US" w:eastAsia="zh-CN"/>
        </w:rPr>
        <w:t>3</w:t>
      </w:r>
      <w:r>
        <w:rPr>
          <w:rFonts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rPr>
        <w:t>国有土地使用权出让收入安排的支出</w:t>
      </w:r>
      <w:r>
        <w:rPr>
          <w:rFonts w:hint="eastAsia" w:ascii="Times New Roman" w:hAnsi="Times New Roman" w:eastAsia="方正仿宋_GBK" w:cs="Times New Roman"/>
          <w:kern w:val="0"/>
          <w:sz w:val="32"/>
          <w:szCs w:val="32"/>
          <w:lang w:eastAsia="zh-CN"/>
        </w:rPr>
        <w:t>减少</w:t>
      </w: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b/>
          <w:kern w:val="0"/>
          <w:sz w:val="32"/>
          <w:szCs w:val="32"/>
        </w:rPr>
        <w:t>二是</w:t>
      </w:r>
      <w:r>
        <w:rPr>
          <w:rFonts w:ascii="Times New Roman" w:hAnsi="Times New Roman" w:eastAsia="方正仿宋_GBK" w:cs="Times New Roman"/>
          <w:kern w:val="0"/>
          <w:sz w:val="32"/>
          <w:szCs w:val="32"/>
        </w:rPr>
        <w:t>其他</w:t>
      </w:r>
      <w:r>
        <w:rPr>
          <w:rFonts w:hint="eastAsia" w:ascii="Times New Roman" w:hAnsi="Times New Roman" w:eastAsia="方正仿宋_GBK" w:cs="Times New Roman"/>
          <w:kern w:val="0"/>
          <w:sz w:val="32"/>
          <w:szCs w:val="32"/>
        </w:rPr>
        <w:t>支出</w:t>
      </w:r>
      <w:r>
        <w:rPr>
          <w:rFonts w:ascii="Times New Roman" w:hAnsi="Times New Roman" w:eastAsia="方正仿宋_GBK" w:cs="Times New Roman"/>
          <w:kern w:val="0"/>
          <w:sz w:val="32"/>
          <w:szCs w:val="32"/>
        </w:rPr>
        <w:t>同比</w:t>
      </w:r>
      <w:r>
        <w:rPr>
          <w:rFonts w:hint="eastAsia" w:ascii="Times New Roman" w:hAnsi="Times New Roman" w:eastAsia="方正仿宋_GBK" w:cs="Times New Roman"/>
          <w:kern w:val="0"/>
          <w:sz w:val="32"/>
          <w:szCs w:val="32"/>
        </w:rPr>
        <w:t>增支</w:t>
      </w:r>
      <w:r>
        <w:rPr>
          <w:rFonts w:hint="eastAsia" w:ascii="Times New Roman" w:hAnsi="Times New Roman" w:eastAsia="方正仿宋_GBK" w:cs="Times New Roman"/>
          <w:kern w:val="0"/>
          <w:sz w:val="32"/>
          <w:szCs w:val="32"/>
          <w:lang w:val="en-US" w:eastAsia="zh-CN"/>
        </w:rPr>
        <w:t>8,298</w:t>
      </w:r>
      <w:r>
        <w:rPr>
          <w:rFonts w:ascii="Times New Roman" w:hAnsi="Times New Roman" w:eastAsia="方正仿宋_GBK" w:cs="Times New Roman"/>
          <w:kern w:val="0"/>
          <w:sz w:val="32"/>
          <w:szCs w:val="32"/>
        </w:rPr>
        <w:t>万元，主要是</w:t>
      </w:r>
      <w:r>
        <w:rPr>
          <w:rFonts w:hint="eastAsia" w:ascii="Times New Roman" w:hAnsi="Times New Roman" w:eastAsia="方正仿宋_GBK" w:cs="Times New Roman"/>
          <w:kern w:val="0"/>
          <w:sz w:val="32"/>
          <w:szCs w:val="32"/>
          <w:lang w:eastAsia="zh-CN"/>
        </w:rPr>
        <w:t>其他</w:t>
      </w:r>
      <w:r>
        <w:rPr>
          <w:rFonts w:ascii="Times New Roman" w:hAnsi="Times New Roman" w:eastAsia="方正仿宋_GBK" w:cs="Times New Roman"/>
          <w:kern w:val="0"/>
          <w:sz w:val="32"/>
          <w:szCs w:val="32"/>
        </w:rPr>
        <w:t>政府性基金及对应专项债务收入安排的支出</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8,500</w:t>
      </w:r>
      <w:r>
        <w:rPr>
          <w:rFonts w:ascii="Times New Roman" w:hAnsi="Times New Roman" w:eastAsia="方正仿宋_GBK" w:cs="Times New Roman"/>
          <w:sz w:val="32"/>
          <w:szCs w:val="32"/>
        </w:rPr>
        <w:t>万元。</w:t>
      </w:r>
      <w:r>
        <w:rPr>
          <w:rFonts w:ascii="Times New Roman" w:hAnsi="Times New Roman" w:eastAsia="方正仿宋_GBK" w:cs="Times New Roman"/>
          <w:b/>
          <w:kern w:val="0"/>
          <w:sz w:val="32"/>
          <w:szCs w:val="32"/>
        </w:rPr>
        <w:t>三是</w:t>
      </w:r>
      <w:r>
        <w:rPr>
          <w:rFonts w:hint="eastAsia" w:ascii="Times New Roman" w:hAnsi="Times New Roman" w:eastAsia="方正仿宋_GBK" w:cs="Times New Roman"/>
          <w:b w:val="0"/>
          <w:bCs/>
          <w:kern w:val="0"/>
          <w:sz w:val="32"/>
          <w:szCs w:val="32"/>
        </w:rPr>
        <w:t>债务付息支出</w:t>
      </w:r>
      <w:r>
        <w:rPr>
          <w:rFonts w:hint="eastAsia" w:ascii="Times New Roman" w:hAnsi="Times New Roman" w:eastAsia="方正仿宋_GBK" w:cs="Times New Roman"/>
          <w:b w:val="0"/>
          <w:bCs/>
          <w:kern w:val="0"/>
          <w:sz w:val="32"/>
          <w:szCs w:val="32"/>
          <w:lang w:eastAsia="zh-CN"/>
        </w:rPr>
        <w:t>增支</w:t>
      </w:r>
      <w:r>
        <w:rPr>
          <w:rFonts w:hint="eastAsia" w:ascii="Times New Roman" w:hAnsi="Times New Roman" w:eastAsia="方正仿宋_GBK" w:cs="Times New Roman"/>
          <w:b w:val="0"/>
          <w:bCs/>
          <w:kern w:val="0"/>
          <w:sz w:val="32"/>
          <w:szCs w:val="32"/>
          <w:lang w:val="en-US" w:eastAsia="zh-CN"/>
        </w:rPr>
        <w:t>1,405万元，主要是地方政府专项债务付息支出增加1,405万元。</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hint="eastAsia" w:ascii="方正黑体_GBK" w:hAnsi="仿宋" w:eastAsia="方正黑体_GBK"/>
          <w:sz w:val="32"/>
          <w:szCs w:val="32"/>
        </w:rPr>
        <w:t>三、国有资本经营预算执行变动情况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（一）国有资本经营预算收支完成情况</w:t>
      </w:r>
    </w:p>
    <w:p>
      <w:pPr>
        <w:keepNext w:val="0"/>
        <w:keepLines w:val="0"/>
        <w:pageBreakBefore w:val="0"/>
        <w:kinsoku/>
        <w:wordWrap/>
        <w:overflowPunct/>
        <w:topLinePunct w:val="0"/>
        <w:autoSpaceDE/>
        <w:autoSpaceDN/>
        <w:bidi w:val="0"/>
        <w:adjustRightInd/>
        <w:snapToGrid/>
        <w:spacing w:line="360" w:lineRule="auto"/>
        <w:ind w:firstLine="680" w:firstLineChars="200"/>
        <w:textAlignment w:val="auto"/>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202</w:t>
      </w:r>
      <w:r>
        <w:rPr>
          <w:rFonts w:hint="eastAsia" w:ascii="Times New Roman" w:hAnsi="Times New Roman" w:eastAsia="方正仿宋_GBK" w:cs="Times New Roman"/>
          <w:spacing w:val="10"/>
          <w:sz w:val="32"/>
          <w:szCs w:val="32"/>
          <w:lang w:val="en-US" w:eastAsia="zh-CN"/>
        </w:rPr>
        <w:t>3</w:t>
      </w:r>
      <w:r>
        <w:rPr>
          <w:rFonts w:ascii="Times New Roman" w:hAnsi="Times New Roman" w:eastAsia="方正仿宋_GBK" w:cs="Times New Roman"/>
          <w:spacing w:val="10"/>
          <w:sz w:val="32"/>
          <w:szCs w:val="32"/>
        </w:rPr>
        <w:t>年，全年完成国有资本经营预算收入</w:t>
      </w:r>
      <w:r>
        <w:rPr>
          <w:rFonts w:hint="eastAsia" w:ascii="Times New Roman" w:hAnsi="Times New Roman" w:eastAsia="方正仿宋_GBK" w:cs="Times New Roman"/>
          <w:spacing w:val="10"/>
          <w:sz w:val="32"/>
          <w:szCs w:val="32"/>
          <w:lang w:val="en-US" w:eastAsia="zh-CN"/>
        </w:rPr>
        <w:t>0</w:t>
      </w:r>
      <w:r>
        <w:rPr>
          <w:rFonts w:ascii="Times New Roman" w:hAnsi="Times New Roman" w:eastAsia="方正仿宋_GBK" w:cs="Times New Roman"/>
          <w:spacing w:val="10"/>
          <w:sz w:val="32"/>
          <w:szCs w:val="32"/>
        </w:rPr>
        <w:t>万元，比上年减少</w:t>
      </w:r>
      <w:r>
        <w:rPr>
          <w:rFonts w:hint="eastAsia" w:ascii="Times New Roman" w:hAnsi="Times New Roman" w:eastAsia="方正仿宋_GBK" w:cs="Times New Roman"/>
          <w:spacing w:val="10"/>
          <w:sz w:val="32"/>
          <w:szCs w:val="32"/>
          <w:lang w:val="en-US" w:eastAsia="zh-CN"/>
        </w:rPr>
        <w:t>726</w:t>
      </w:r>
      <w:r>
        <w:rPr>
          <w:rFonts w:ascii="Times New Roman" w:hAnsi="Times New Roman" w:eastAsia="方正仿宋_GBK" w:cs="Times New Roman"/>
          <w:spacing w:val="10"/>
          <w:sz w:val="32"/>
          <w:szCs w:val="32"/>
        </w:rPr>
        <w:t>万元</w:t>
      </w:r>
      <w:r>
        <w:rPr>
          <w:rFonts w:hint="eastAsia" w:ascii="Times New Roman" w:hAnsi="Times New Roman" w:eastAsia="方正仿宋_GBK" w:cs="Times New Roman"/>
          <w:spacing w:val="10"/>
          <w:sz w:val="32"/>
          <w:szCs w:val="32"/>
          <w:lang w:eastAsia="zh-CN"/>
        </w:rPr>
        <w:t>，下降</w:t>
      </w:r>
      <w:r>
        <w:rPr>
          <w:rFonts w:hint="eastAsia" w:ascii="Times New Roman" w:hAnsi="Times New Roman" w:eastAsia="方正仿宋_GBK" w:cs="Times New Roman"/>
          <w:spacing w:val="10"/>
          <w:sz w:val="32"/>
          <w:szCs w:val="32"/>
          <w:lang w:val="en-US" w:eastAsia="zh-CN"/>
        </w:rPr>
        <w:t>100</w:t>
      </w:r>
      <w:r>
        <w:rPr>
          <w:rFonts w:ascii="Times New Roman" w:hAnsi="Times New Roman" w:eastAsia="方正仿宋_GBK" w:cs="Times New Roman"/>
          <w:spacing w:val="10"/>
          <w:sz w:val="32"/>
          <w:szCs w:val="32"/>
        </w:rPr>
        <w:t>%。全年完成国有资本经营预算支出</w:t>
      </w:r>
      <w:r>
        <w:rPr>
          <w:rFonts w:hint="eastAsia" w:ascii="Times New Roman" w:hAnsi="Times New Roman" w:eastAsia="方正仿宋_GBK" w:cs="Times New Roman"/>
          <w:spacing w:val="10"/>
          <w:sz w:val="32"/>
          <w:szCs w:val="32"/>
          <w:lang w:val="en-US" w:eastAsia="zh-CN"/>
        </w:rPr>
        <w:t>0</w:t>
      </w:r>
      <w:r>
        <w:rPr>
          <w:rFonts w:ascii="Times New Roman" w:hAnsi="Times New Roman" w:eastAsia="方正仿宋_GBK" w:cs="Times New Roman"/>
          <w:spacing w:val="10"/>
          <w:sz w:val="32"/>
          <w:szCs w:val="32"/>
        </w:rPr>
        <w:t>万元，比上年</w:t>
      </w:r>
      <w:r>
        <w:rPr>
          <w:rFonts w:hint="eastAsia" w:ascii="Times New Roman" w:hAnsi="Times New Roman" w:eastAsia="方正仿宋_GBK" w:cs="Times New Roman"/>
          <w:spacing w:val="10"/>
          <w:sz w:val="32"/>
          <w:szCs w:val="32"/>
          <w:lang w:eastAsia="zh-CN"/>
        </w:rPr>
        <w:t>减少</w:t>
      </w:r>
      <w:r>
        <w:rPr>
          <w:rFonts w:hint="eastAsia" w:ascii="Times New Roman" w:hAnsi="Times New Roman" w:eastAsia="方正仿宋_GBK" w:cs="Times New Roman"/>
          <w:spacing w:val="10"/>
          <w:sz w:val="32"/>
          <w:szCs w:val="32"/>
          <w:lang w:val="en-US" w:eastAsia="zh-CN"/>
        </w:rPr>
        <w:t>19</w:t>
      </w:r>
      <w:r>
        <w:rPr>
          <w:rFonts w:ascii="Times New Roman" w:hAnsi="Times New Roman" w:eastAsia="方正仿宋_GBK" w:cs="Times New Roman"/>
          <w:spacing w:val="10"/>
          <w:sz w:val="32"/>
          <w:szCs w:val="32"/>
        </w:rPr>
        <w:t>万元</w:t>
      </w:r>
      <w:r>
        <w:rPr>
          <w:rFonts w:hint="eastAsia" w:ascii="Times New Roman" w:hAnsi="Times New Roman" w:eastAsia="方正仿宋_GBK" w:cs="Times New Roman"/>
          <w:spacing w:val="10"/>
          <w:sz w:val="32"/>
          <w:szCs w:val="32"/>
          <w:lang w:eastAsia="zh-CN"/>
        </w:rPr>
        <w:t>，下降</w:t>
      </w:r>
      <w:r>
        <w:rPr>
          <w:rFonts w:hint="eastAsia" w:ascii="Times New Roman" w:hAnsi="Times New Roman" w:eastAsia="方正仿宋_GBK" w:cs="Times New Roman"/>
          <w:spacing w:val="10"/>
          <w:sz w:val="32"/>
          <w:szCs w:val="32"/>
          <w:lang w:val="en-US" w:eastAsia="zh-CN"/>
        </w:rPr>
        <w:t>100%</w:t>
      </w:r>
      <w:r>
        <w:rPr>
          <w:rFonts w:ascii="Times New Roman" w:hAnsi="Times New Roman" w:eastAsia="方正仿宋_GBK" w:cs="Times New Roman"/>
          <w:spacing w:val="10"/>
          <w:sz w:val="32"/>
          <w:szCs w:val="32"/>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（二）国有资本经营预算平衡情况</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right="0" w:firstLine="640" w:firstLineChars="200"/>
        <w:jc w:val="both"/>
        <w:textAlignment w:val="auto"/>
      </w:pPr>
      <w:r>
        <w:rPr>
          <w:rFonts w:ascii="Times New Roman" w:hAnsi="Times New Roman" w:eastAsia="Times New Roman" w:cs="Times New Roman"/>
        </w:rPr>
        <w:t>2023</w:t>
      </w:r>
      <w:r>
        <w:rPr>
          <w:rFonts w:ascii="Times New Roman" w:hAnsi="Times New Roman" w:eastAsia="Times New Roman" w:cs="Times New Roman"/>
          <w:spacing w:val="-8"/>
        </w:rPr>
        <w:t xml:space="preserve"> </w:t>
      </w:r>
      <w:r>
        <w:rPr>
          <w:spacing w:val="-5"/>
        </w:rPr>
        <w:t>年，全县国有资本经营决算收入</w:t>
      </w:r>
      <w:r>
        <w:rPr>
          <w:spacing w:val="-69"/>
        </w:rPr>
        <w:t xml:space="preserve"> </w:t>
      </w:r>
      <w:r>
        <w:rPr>
          <w:rFonts w:ascii="Times New Roman" w:hAnsi="Times New Roman" w:eastAsia="Times New Roman" w:cs="Times New Roman"/>
        </w:rPr>
        <w:t>0</w:t>
      </w:r>
      <w:r>
        <w:rPr>
          <w:spacing w:val="-6"/>
        </w:rPr>
        <w:t>万元，下降</w:t>
      </w:r>
      <w:r>
        <w:rPr>
          <w:spacing w:val="-69"/>
        </w:rPr>
        <w:t xml:space="preserve"> </w:t>
      </w:r>
      <w:r>
        <w:rPr>
          <w:rFonts w:ascii="Times New Roman" w:hAnsi="Times New Roman" w:eastAsia="Times New Roman" w:cs="Times New Roman"/>
          <w:spacing w:val="-3"/>
        </w:rPr>
        <w:t>100.0%</w:t>
      </w:r>
      <w:r>
        <w:rPr>
          <w:spacing w:val="-3"/>
        </w:rPr>
        <w:t>，上级补助收入</w:t>
      </w:r>
      <w:r>
        <w:rPr>
          <w:spacing w:val="-70"/>
        </w:rPr>
        <w:t xml:space="preserve"> </w:t>
      </w:r>
      <w:r>
        <w:rPr>
          <w:rFonts w:ascii="Times New Roman" w:hAnsi="Times New Roman" w:eastAsia="Times New Roman" w:cs="Times New Roman"/>
        </w:rPr>
        <w:t>16</w:t>
      </w:r>
      <w:r>
        <w:rPr>
          <w:spacing w:val="-4"/>
        </w:rPr>
        <w:t>万元，上年结余</w:t>
      </w:r>
      <w:r>
        <w:rPr>
          <w:spacing w:val="-70"/>
        </w:rPr>
        <w:t xml:space="preserve"> </w:t>
      </w:r>
      <w:r>
        <w:rPr>
          <w:rFonts w:ascii="Times New Roman" w:hAnsi="Times New Roman" w:eastAsia="Times New Roman" w:cs="Times New Roman"/>
          <w:spacing w:val="-2"/>
        </w:rPr>
        <w:t>164</w:t>
      </w:r>
      <w:r>
        <w:rPr>
          <w:spacing w:val="-4"/>
        </w:rPr>
        <w:t>万元，收入总计</w:t>
      </w:r>
      <w:r>
        <w:rPr>
          <w:spacing w:val="-70"/>
        </w:rPr>
        <w:t xml:space="preserve"> </w:t>
      </w:r>
      <w:r>
        <w:rPr>
          <w:rFonts w:ascii="Times New Roman" w:hAnsi="Times New Roman" w:eastAsia="Times New Roman" w:cs="Times New Roman"/>
        </w:rPr>
        <w:t>180</w:t>
      </w:r>
      <w:r>
        <w:t>万元；</w:t>
      </w:r>
      <w:r>
        <w:rPr>
          <w:spacing w:val="-4"/>
        </w:rPr>
        <w:t>全县国有资本经营决算支出</w:t>
      </w:r>
      <w:r>
        <w:rPr>
          <w:spacing w:val="-69"/>
        </w:rPr>
        <w:t xml:space="preserve"> </w:t>
      </w:r>
      <w:r>
        <w:rPr>
          <w:rFonts w:ascii="Times New Roman" w:hAnsi="Times New Roman" w:eastAsia="Times New Roman" w:cs="Times New Roman"/>
        </w:rPr>
        <w:t>0</w:t>
      </w:r>
      <w:r>
        <w:rPr>
          <w:spacing w:val="-6"/>
        </w:rPr>
        <w:t>万元，下降</w:t>
      </w:r>
      <w:r>
        <w:rPr>
          <w:spacing w:val="-69"/>
        </w:rPr>
        <w:t xml:space="preserve"> </w:t>
      </w:r>
      <w:r>
        <w:rPr>
          <w:rFonts w:ascii="Times New Roman" w:hAnsi="Times New Roman" w:eastAsia="Times New Roman" w:cs="Times New Roman"/>
          <w:spacing w:val="-4"/>
        </w:rPr>
        <w:t>100.0%</w:t>
      </w:r>
      <w:r>
        <w:rPr>
          <w:spacing w:val="-4"/>
        </w:rPr>
        <w:t>，调出资金</w:t>
      </w:r>
      <w:r>
        <w:rPr>
          <w:spacing w:val="-69"/>
        </w:rPr>
        <w:t xml:space="preserve"> </w:t>
      </w:r>
      <w:r>
        <w:rPr>
          <w:rFonts w:ascii="Times New Roman" w:hAnsi="Times New Roman" w:eastAsia="Times New Roman" w:cs="Times New Roman"/>
          <w:spacing w:val="-2"/>
        </w:rPr>
        <w:t>164</w:t>
      </w:r>
      <w:r>
        <w:rPr>
          <w:spacing w:val="-9"/>
        </w:rPr>
        <w:t>万元，支出总计</w:t>
      </w:r>
      <w:r>
        <w:rPr>
          <w:spacing w:val="-70"/>
        </w:rPr>
        <w:t xml:space="preserve"> </w:t>
      </w:r>
      <w:r>
        <w:rPr>
          <w:rFonts w:ascii="Times New Roman" w:hAnsi="Times New Roman" w:eastAsia="Times New Roman" w:cs="Times New Roman"/>
          <w:spacing w:val="-2"/>
        </w:rPr>
        <w:t>164</w:t>
      </w:r>
      <w:r>
        <w:rPr>
          <w:spacing w:val="-10"/>
        </w:rPr>
        <w:t>万元。收支相抵，年终结余</w:t>
      </w:r>
      <w:r>
        <w:rPr>
          <w:spacing w:val="-70"/>
        </w:rPr>
        <w:t xml:space="preserve"> </w:t>
      </w:r>
      <w:r>
        <w:rPr>
          <w:rFonts w:ascii="Times New Roman" w:hAnsi="Times New Roman" w:eastAsia="Times New Roman" w:cs="Times New Roman"/>
        </w:rPr>
        <w:t>16</w:t>
      </w:r>
      <w:r>
        <w:rPr>
          <w:spacing w:val="-11"/>
        </w:rPr>
        <w:t>万元。与报县</w:t>
      </w:r>
      <w:r>
        <w:rPr>
          <w:spacing w:val="-4"/>
        </w:rPr>
        <w:t>十八届人大四次会议的预算执行数一致。</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黑体_GBK" w:hAnsi="Times New Roman" w:eastAsia="方正黑体_GBK" w:cs="Times New Roman"/>
          <w:kern w:val="0"/>
          <w:sz w:val="32"/>
          <w:szCs w:val="32"/>
        </w:rPr>
      </w:pPr>
      <w:r>
        <w:rPr>
          <w:rFonts w:hint="eastAsia" w:ascii="方正黑体_GBK" w:hAnsi="仿宋" w:eastAsia="方正黑体_GBK"/>
          <w:sz w:val="32"/>
          <w:szCs w:val="32"/>
        </w:rPr>
        <w:t>四、社会保险基金预算执行变动情况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（一）社会保险基金预算收支完成情况</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年，全年完成社会保险基金预算收入50,</w:t>
      </w:r>
      <w:r>
        <w:rPr>
          <w:rFonts w:hint="eastAsia" w:ascii="Times New Roman" w:hAnsi="Times New Roman" w:eastAsia="方正仿宋_GBK" w:cs="Times New Roman"/>
          <w:sz w:val="32"/>
          <w:szCs w:val="32"/>
        </w:rPr>
        <w:t>500</w:t>
      </w:r>
      <w:r>
        <w:rPr>
          <w:rFonts w:ascii="Times New Roman" w:hAnsi="Times New Roman" w:eastAsia="方正仿宋_GBK" w:cs="Times New Roman"/>
          <w:sz w:val="32"/>
          <w:szCs w:val="32"/>
        </w:rPr>
        <w:t>万元，完成年初预算数</w:t>
      </w:r>
      <w:r>
        <w:rPr>
          <w:rFonts w:hint="eastAsia" w:ascii="Times New Roman" w:hAnsi="Times New Roman" w:eastAsia="方正仿宋_GBK" w:cs="Times New Roman"/>
          <w:sz w:val="32"/>
          <w:szCs w:val="32"/>
        </w:rPr>
        <w:t>53,632</w:t>
      </w:r>
      <w:r>
        <w:rPr>
          <w:rFonts w:ascii="Times New Roman" w:hAnsi="Times New Roman" w:eastAsia="方正仿宋_GBK" w:cs="Times New Roman"/>
          <w:sz w:val="32"/>
          <w:szCs w:val="32"/>
        </w:rPr>
        <w:t>万元的</w:t>
      </w:r>
      <w:r>
        <w:rPr>
          <w:rFonts w:hint="eastAsia" w:ascii="Times New Roman" w:hAnsi="Times New Roman" w:eastAsia="方正仿宋_GBK" w:cs="Times New Roman"/>
          <w:sz w:val="32"/>
          <w:szCs w:val="32"/>
        </w:rPr>
        <w:t>94.2</w:t>
      </w:r>
      <w:r>
        <w:rPr>
          <w:rFonts w:ascii="Times New Roman" w:hAnsi="Times New Roman" w:eastAsia="方正仿宋_GBK" w:cs="Times New Roman"/>
          <w:sz w:val="32"/>
          <w:szCs w:val="32"/>
        </w:rPr>
        <w:t>%，完成调整预算数5</w:t>
      </w:r>
      <w:r>
        <w:rPr>
          <w:rFonts w:hint="eastAsia" w:ascii="Times New Roman" w:hAnsi="Times New Roman" w:eastAsia="方正仿宋_GBK" w:cs="Times New Roman"/>
          <w:sz w:val="32"/>
          <w:szCs w:val="32"/>
        </w:rPr>
        <w:t>4,199</w:t>
      </w:r>
      <w:r>
        <w:rPr>
          <w:rFonts w:ascii="Times New Roman" w:hAnsi="Times New Roman" w:eastAsia="方正仿宋_GBK" w:cs="Times New Roman"/>
          <w:sz w:val="32"/>
          <w:szCs w:val="32"/>
        </w:rPr>
        <w:t>万元的9</w:t>
      </w:r>
      <w:r>
        <w:rPr>
          <w:rFonts w:hint="eastAsia" w:ascii="Times New Roman" w:hAnsi="Times New Roman" w:eastAsia="方正仿宋_GBK" w:cs="Times New Roman"/>
          <w:sz w:val="32"/>
          <w:szCs w:val="32"/>
        </w:rPr>
        <w:t>3.2</w:t>
      </w:r>
      <w:r>
        <w:rPr>
          <w:rFonts w:ascii="Times New Roman" w:hAnsi="Times New Roman" w:eastAsia="方正仿宋_GBK" w:cs="Times New Roman"/>
          <w:sz w:val="32"/>
          <w:szCs w:val="32"/>
        </w:rPr>
        <w:t>%，比上年增加1</w:t>
      </w:r>
      <w:r>
        <w:rPr>
          <w:rFonts w:hint="eastAsia" w:ascii="Times New Roman" w:hAnsi="Times New Roman" w:eastAsia="方正仿宋_GBK" w:cs="Times New Roman"/>
          <w:sz w:val="32"/>
          <w:szCs w:val="32"/>
        </w:rPr>
        <w:t>25</w:t>
      </w:r>
      <w:r>
        <w:rPr>
          <w:rFonts w:ascii="Times New Roman" w:hAnsi="Times New Roman" w:eastAsia="方正仿宋_GBK" w:cs="Times New Roman"/>
          <w:sz w:val="32"/>
          <w:szCs w:val="32"/>
        </w:rPr>
        <w:t>万元、增</w:t>
      </w:r>
      <w:r>
        <w:rPr>
          <w:rFonts w:hint="eastAsia" w:ascii="Times New Roman" w:hAnsi="Times New Roman" w:eastAsia="方正仿宋_GBK" w:cs="Times New Roman"/>
          <w:sz w:val="32"/>
          <w:szCs w:val="32"/>
        </w:rPr>
        <w:t>0.2</w:t>
      </w:r>
      <w:r>
        <w:rPr>
          <w:rFonts w:ascii="Times New Roman" w:hAnsi="Times New Roman" w:eastAsia="方正仿宋_GBK" w:cs="Times New Roman"/>
          <w:sz w:val="32"/>
          <w:szCs w:val="32"/>
        </w:rPr>
        <w:t>%。收入决算数与202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年年初向十八届人大</w:t>
      </w:r>
      <w:r>
        <w:rPr>
          <w:rFonts w:ascii="Times New Roman" w:hAnsi="Times New Roman" w:eastAsia="方正仿宋_GBK" w:cs="Times New Roman"/>
          <w:color w:val="000000" w:themeColor="text1"/>
          <w:sz w:val="32"/>
          <w:szCs w:val="32"/>
          <w14:textFill>
            <w14:solidFill>
              <w14:schemeClr w14:val="tx1"/>
            </w14:solidFill>
          </w14:textFill>
        </w:rPr>
        <w:t>第四次会议</w:t>
      </w:r>
      <w:r>
        <w:rPr>
          <w:rFonts w:ascii="Times New Roman" w:hAnsi="Times New Roman" w:eastAsia="方正仿宋_GBK" w:cs="Times New Roman"/>
          <w:sz w:val="32"/>
          <w:szCs w:val="32"/>
        </w:rPr>
        <w:t>报告数相比减少</w:t>
      </w:r>
      <w:r>
        <w:rPr>
          <w:rFonts w:hint="eastAsia" w:ascii="Times New Roman" w:hAnsi="Times New Roman" w:eastAsia="方正仿宋_GBK" w:cs="Times New Roman"/>
          <w:sz w:val="32"/>
          <w:szCs w:val="32"/>
        </w:rPr>
        <w:t>241</w:t>
      </w:r>
      <w:r>
        <w:rPr>
          <w:rFonts w:ascii="Times New Roman" w:hAnsi="Times New Roman" w:eastAsia="方正仿宋_GBK" w:cs="Times New Roman"/>
          <w:sz w:val="32"/>
          <w:szCs w:val="32"/>
        </w:rPr>
        <w:t>万元，变动原因是：城乡居民基本养老保险基金委托上级投资运营的投资收益当时按预估数报告，多估了2</w:t>
      </w:r>
      <w:r>
        <w:rPr>
          <w:rFonts w:hint="eastAsia" w:ascii="Times New Roman" w:hAnsi="Times New Roman" w:eastAsia="方正仿宋_GBK" w:cs="Times New Roman"/>
          <w:sz w:val="32"/>
          <w:szCs w:val="32"/>
        </w:rPr>
        <w:t>41万元</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bookmarkStart w:id="0" w:name="_GoBack"/>
      <w:bookmarkEnd w:id="0"/>
      <w:r>
        <w:rPr>
          <w:rFonts w:ascii="Times New Roman" w:hAnsi="Times New Roman" w:eastAsia="方正仿宋_GBK" w:cs="Times New Roman"/>
          <w:sz w:val="32"/>
          <w:szCs w:val="32"/>
        </w:rPr>
        <w:t>全年完成社会保险基金预算支出</w:t>
      </w:r>
      <w:r>
        <w:rPr>
          <w:rFonts w:hint="eastAsia" w:ascii="Times New Roman" w:hAnsi="Times New Roman" w:eastAsia="方正仿宋_GBK" w:cs="Times New Roman"/>
          <w:sz w:val="32"/>
          <w:szCs w:val="32"/>
        </w:rPr>
        <w:t>53,514</w:t>
      </w:r>
      <w:r>
        <w:rPr>
          <w:rFonts w:ascii="Times New Roman" w:hAnsi="Times New Roman" w:eastAsia="方正仿宋_GBK" w:cs="Times New Roman"/>
          <w:sz w:val="32"/>
          <w:szCs w:val="32"/>
        </w:rPr>
        <w:t>万元，完成年初预算数</w:t>
      </w:r>
      <w:r>
        <w:rPr>
          <w:rFonts w:hint="eastAsia" w:ascii="Times New Roman" w:hAnsi="Times New Roman" w:eastAsia="方正仿宋_GBK" w:cs="Times New Roman"/>
          <w:sz w:val="32"/>
          <w:szCs w:val="32"/>
        </w:rPr>
        <w:t>55,820</w:t>
      </w:r>
      <w:r>
        <w:rPr>
          <w:rFonts w:ascii="Times New Roman" w:hAnsi="Times New Roman" w:eastAsia="方正仿宋_GBK" w:cs="Times New Roman"/>
          <w:sz w:val="32"/>
          <w:szCs w:val="32"/>
        </w:rPr>
        <w:t>万元的9</w:t>
      </w:r>
      <w:r>
        <w:rPr>
          <w:rFonts w:hint="eastAsia" w:ascii="Times New Roman" w:hAnsi="Times New Roman" w:eastAsia="方正仿宋_GBK" w:cs="Times New Roman"/>
          <w:sz w:val="32"/>
          <w:szCs w:val="32"/>
        </w:rPr>
        <w:t>5.9</w:t>
      </w:r>
      <w:r>
        <w:rPr>
          <w:rFonts w:ascii="Times New Roman" w:hAnsi="Times New Roman" w:eastAsia="方正仿宋_GBK" w:cs="Times New Roman"/>
          <w:sz w:val="32"/>
          <w:szCs w:val="32"/>
        </w:rPr>
        <w:t>%，完成调整预算数5</w:t>
      </w:r>
      <w:r>
        <w:rPr>
          <w:rFonts w:hint="eastAsia" w:ascii="Times New Roman" w:hAnsi="Times New Roman" w:eastAsia="方正仿宋_GBK" w:cs="Times New Roman"/>
          <w:sz w:val="32"/>
          <w:szCs w:val="32"/>
        </w:rPr>
        <w:t>6,392</w:t>
      </w:r>
      <w:r>
        <w:rPr>
          <w:rFonts w:ascii="Times New Roman" w:hAnsi="Times New Roman" w:eastAsia="方正仿宋_GBK" w:cs="Times New Roman"/>
          <w:sz w:val="32"/>
          <w:szCs w:val="32"/>
        </w:rPr>
        <w:t>万元的9</w:t>
      </w:r>
      <w:r>
        <w:rPr>
          <w:rFonts w:hint="eastAsia" w:ascii="Times New Roman" w:hAnsi="Times New Roman" w:eastAsia="方正仿宋_GBK" w:cs="Times New Roman"/>
          <w:sz w:val="32"/>
          <w:szCs w:val="32"/>
        </w:rPr>
        <w:t>4.9</w:t>
      </w:r>
      <w:r>
        <w:rPr>
          <w:rFonts w:ascii="Times New Roman" w:hAnsi="Times New Roman" w:eastAsia="方正仿宋_GBK" w:cs="Times New Roman"/>
          <w:sz w:val="32"/>
          <w:szCs w:val="32"/>
        </w:rPr>
        <w:t>%，比上年增加5,</w:t>
      </w:r>
      <w:r>
        <w:rPr>
          <w:rFonts w:hint="eastAsia" w:ascii="Times New Roman" w:hAnsi="Times New Roman" w:eastAsia="方正仿宋_GBK" w:cs="Times New Roman"/>
          <w:sz w:val="32"/>
          <w:szCs w:val="32"/>
        </w:rPr>
        <w:t>098</w:t>
      </w:r>
      <w:r>
        <w:rPr>
          <w:rFonts w:ascii="Times New Roman" w:hAnsi="Times New Roman" w:eastAsia="方正仿宋_GBK" w:cs="Times New Roman"/>
          <w:sz w:val="32"/>
          <w:szCs w:val="32"/>
        </w:rPr>
        <w:t>万元、增1</w:t>
      </w:r>
      <w:r>
        <w:rPr>
          <w:rFonts w:hint="eastAsia" w:ascii="Times New Roman" w:hAnsi="Times New Roman" w:eastAsia="方正仿宋_GBK" w:cs="Times New Roman"/>
          <w:sz w:val="32"/>
          <w:szCs w:val="32"/>
        </w:rPr>
        <w:t>0.5</w:t>
      </w:r>
      <w:r>
        <w:rPr>
          <w:rFonts w:ascii="Times New Roman" w:hAnsi="Times New Roman" w:eastAsia="方正仿宋_GBK" w:cs="Times New Roman"/>
          <w:sz w:val="32"/>
          <w:szCs w:val="32"/>
        </w:rPr>
        <w:t>%。支出决算数与202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年年初向十八届人大第四次会议报告数一致。</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（二）社会保险基金预算平衡情况</w:t>
      </w:r>
    </w:p>
    <w:p>
      <w:pPr>
        <w:pStyle w:val="3"/>
        <w:keepNext w:val="0"/>
        <w:keepLines w:val="0"/>
        <w:pageBreakBefore w:val="0"/>
        <w:widowControl w:val="0"/>
        <w:kinsoku/>
        <w:wordWrap/>
        <w:overflowPunct/>
        <w:topLinePunct w:val="0"/>
        <w:autoSpaceDE/>
        <w:autoSpaceDN/>
        <w:bidi w:val="0"/>
        <w:adjustRightInd/>
        <w:snapToGrid/>
        <w:spacing w:before="0" w:line="360" w:lineRule="auto"/>
        <w:ind w:left="0" w:right="0" w:firstLine="640" w:firstLineChars="200"/>
        <w:jc w:val="left"/>
        <w:textAlignment w:val="auto"/>
        <w:rPr>
          <w:rFonts w:hint="eastAsia"/>
          <w:lang w:eastAsia="zh-CN"/>
        </w:rPr>
      </w:pPr>
      <w:r>
        <w:rPr>
          <w:rFonts w:ascii="Times New Roman" w:hAnsi="Times New Roman" w:eastAsia="Times New Roman" w:cs="Times New Roman"/>
        </w:rPr>
        <w:t>2023</w:t>
      </w:r>
      <w:r>
        <w:rPr>
          <w:rFonts w:ascii="Times New Roman" w:hAnsi="Times New Roman" w:eastAsia="Times New Roman" w:cs="Times New Roman"/>
          <w:spacing w:val="-13"/>
        </w:rPr>
        <w:t xml:space="preserve"> </w:t>
      </w:r>
      <w:r>
        <w:rPr>
          <w:spacing w:val="-10"/>
        </w:rPr>
        <w:t>年，全县社会保险基金决算收入</w:t>
      </w:r>
      <w:r>
        <w:rPr>
          <w:spacing w:val="-74"/>
        </w:rPr>
        <w:t xml:space="preserve"> </w:t>
      </w:r>
      <w:r>
        <w:rPr>
          <w:rFonts w:ascii="Times New Roman" w:hAnsi="Times New Roman" w:eastAsia="Times New Roman" w:cs="Times New Roman"/>
        </w:rPr>
        <w:t>50,500</w:t>
      </w:r>
      <w:r>
        <w:rPr>
          <w:spacing w:val="-15"/>
        </w:rPr>
        <w:t>万元，为预算的</w:t>
      </w:r>
      <w:r>
        <w:rPr>
          <w:rFonts w:ascii="Times New Roman" w:hAnsi="Times New Roman" w:eastAsia="Times New Roman" w:cs="Times New Roman"/>
          <w:spacing w:val="-5"/>
        </w:rPr>
        <w:t>93.2%</w:t>
      </w:r>
      <w:r>
        <w:rPr>
          <w:spacing w:val="-5"/>
        </w:rPr>
        <w:t>，增长</w:t>
      </w:r>
      <w:r>
        <w:rPr>
          <w:spacing w:val="-70"/>
        </w:rPr>
        <w:t xml:space="preserve"> </w:t>
      </w:r>
      <w:r>
        <w:rPr>
          <w:rFonts w:ascii="Times New Roman" w:hAnsi="Times New Roman" w:eastAsia="Times New Roman" w:cs="Times New Roman"/>
          <w:spacing w:val="-5"/>
        </w:rPr>
        <w:t>0.2%</w:t>
      </w:r>
      <w:r>
        <w:rPr>
          <w:spacing w:val="-5"/>
        </w:rPr>
        <w:t>，上级补助收入</w:t>
      </w:r>
      <w:r>
        <w:rPr>
          <w:spacing w:val="-70"/>
        </w:rPr>
        <w:t xml:space="preserve"> </w:t>
      </w:r>
      <w:r>
        <w:rPr>
          <w:rFonts w:ascii="Times New Roman" w:hAnsi="Times New Roman" w:eastAsia="Times New Roman" w:cs="Times New Roman"/>
        </w:rPr>
        <w:t>26,684</w:t>
      </w:r>
      <w:r>
        <w:rPr>
          <w:spacing w:val="-6"/>
        </w:rPr>
        <w:t>万元，上年结余</w:t>
      </w:r>
      <w:r>
        <w:rPr>
          <w:spacing w:val="-70"/>
        </w:rPr>
        <w:t xml:space="preserve"> </w:t>
      </w:r>
      <w:r>
        <w:rPr>
          <w:rFonts w:ascii="Times New Roman" w:hAnsi="Times New Roman" w:eastAsia="Times New Roman" w:cs="Times New Roman"/>
          <w:spacing w:val="-3"/>
        </w:rPr>
        <w:t>27,997</w:t>
      </w:r>
      <w:r>
        <w:rPr>
          <w:spacing w:val="-4"/>
        </w:rPr>
        <w:t>万元，收入总计</w:t>
      </w:r>
      <w:r>
        <w:rPr>
          <w:spacing w:val="-69"/>
        </w:rPr>
        <w:t xml:space="preserve"> </w:t>
      </w:r>
      <w:r>
        <w:rPr>
          <w:rFonts w:ascii="Times New Roman" w:hAnsi="Times New Roman" w:eastAsia="Times New Roman" w:cs="Times New Roman"/>
          <w:spacing w:val="-3"/>
        </w:rPr>
        <w:t>105,181</w:t>
      </w:r>
      <w:r>
        <w:rPr>
          <w:spacing w:val="-4"/>
        </w:rPr>
        <w:t>万元；社会保险基金决算支出</w:t>
      </w:r>
      <w:r>
        <w:rPr>
          <w:spacing w:val="-69"/>
        </w:rPr>
        <w:t xml:space="preserve"> </w:t>
      </w:r>
      <w:r>
        <w:rPr>
          <w:rFonts w:ascii="Times New Roman" w:hAnsi="Times New Roman" w:eastAsia="Times New Roman" w:cs="Times New Roman"/>
        </w:rPr>
        <w:t>53,514</w:t>
      </w:r>
      <w:r>
        <w:t>万</w:t>
      </w:r>
      <w:r>
        <w:rPr>
          <w:spacing w:val="-4"/>
        </w:rPr>
        <w:t>元，为预算的</w:t>
      </w:r>
      <w:r>
        <w:rPr>
          <w:spacing w:val="-60"/>
        </w:rPr>
        <w:t xml:space="preserve"> </w:t>
      </w:r>
      <w:r>
        <w:rPr>
          <w:rFonts w:ascii="Times New Roman" w:hAnsi="Times New Roman" w:eastAsia="Times New Roman" w:cs="Times New Roman"/>
          <w:spacing w:val="-3"/>
        </w:rPr>
        <w:t>94.9%</w:t>
      </w:r>
      <w:r>
        <w:rPr>
          <w:spacing w:val="-3"/>
        </w:rPr>
        <w:t>，增长</w:t>
      </w:r>
      <w:r>
        <w:rPr>
          <w:spacing w:val="-60"/>
        </w:rPr>
        <w:t xml:space="preserve"> </w:t>
      </w:r>
      <w:r>
        <w:rPr>
          <w:rFonts w:ascii="Times New Roman" w:hAnsi="Times New Roman" w:eastAsia="Times New Roman" w:cs="Times New Roman"/>
          <w:spacing w:val="-3"/>
        </w:rPr>
        <w:t>10.5%</w:t>
      </w:r>
      <w:r>
        <w:rPr>
          <w:spacing w:val="-3"/>
        </w:rPr>
        <w:t>，上解支出</w:t>
      </w:r>
      <w:r>
        <w:rPr>
          <w:spacing w:val="-60"/>
        </w:rPr>
        <w:t xml:space="preserve"> </w:t>
      </w:r>
      <w:r>
        <w:rPr>
          <w:rFonts w:ascii="Times New Roman" w:hAnsi="Times New Roman" w:eastAsia="Times New Roman" w:cs="Times New Roman"/>
          <w:spacing w:val="-3"/>
        </w:rPr>
        <w:t>24,953</w:t>
      </w:r>
      <w:r>
        <w:rPr>
          <w:spacing w:val="-3"/>
        </w:rPr>
        <w:t>万元，支出</w:t>
      </w:r>
      <w:r>
        <w:t>总计</w:t>
      </w:r>
      <w:r>
        <w:rPr>
          <w:spacing w:val="-74"/>
        </w:rPr>
        <w:t xml:space="preserve"> </w:t>
      </w:r>
      <w:r>
        <w:rPr>
          <w:rFonts w:ascii="Times New Roman" w:hAnsi="Times New Roman" w:eastAsia="Times New Roman" w:cs="Times New Roman"/>
        </w:rPr>
        <w:t>78,467</w:t>
      </w:r>
      <w:r>
        <w:rPr>
          <w:rFonts w:ascii="Times New Roman" w:hAnsi="Times New Roman" w:eastAsia="Times New Roman" w:cs="Times New Roman"/>
          <w:spacing w:val="-14"/>
        </w:rPr>
        <w:t xml:space="preserve"> </w:t>
      </w:r>
      <w:r>
        <w:rPr>
          <w:spacing w:val="-13"/>
        </w:rPr>
        <w:t>万元。收支相抵，年终结余</w:t>
      </w:r>
      <w:r>
        <w:rPr>
          <w:spacing w:val="-75"/>
        </w:rPr>
        <w:t xml:space="preserve"> </w:t>
      </w:r>
      <w:r>
        <w:rPr>
          <w:rFonts w:ascii="Times New Roman" w:hAnsi="Times New Roman" w:eastAsia="Times New Roman" w:cs="Times New Roman"/>
        </w:rPr>
        <w:t>26,714</w:t>
      </w:r>
      <w:r>
        <w:rPr>
          <w:spacing w:val="-10"/>
        </w:rPr>
        <w:t>万元。与报县十八</w:t>
      </w:r>
      <w:r>
        <w:rPr>
          <w:spacing w:val="-4"/>
        </w:rPr>
        <w:t>届人大四次会议的预算执行数相比社会保险基金收入减少</w:t>
      </w:r>
      <w:r>
        <w:rPr>
          <w:spacing w:val="-75"/>
        </w:rPr>
        <w:t xml:space="preserve"> </w:t>
      </w:r>
      <w:r>
        <w:rPr>
          <w:rFonts w:ascii="Times New Roman" w:hAnsi="Times New Roman" w:eastAsia="Times New Roman" w:cs="Times New Roman"/>
        </w:rPr>
        <w:t>241</w:t>
      </w:r>
      <w:r>
        <w:t>万</w:t>
      </w:r>
      <w:r>
        <w:rPr>
          <w:spacing w:val="-4"/>
        </w:rPr>
        <w:t>元，年终结余减少</w:t>
      </w:r>
      <w:r>
        <w:rPr>
          <w:spacing w:val="-74"/>
        </w:rPr>
        <w:t xml:space="preserve"> </w:t>
      </w:r>
      <w:r>
        <w:rPr>
          <w:rFonts w:ascii="Times New Roman" w:hAnsi="Times New Roman" w:eastAsia="Times New Roman" w:cs="Times New Roman"/>
        </w:rPr>
        <w:t>241</w:t>
      </w:r>
      <w:r>
        <w:t>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E58A2"/>
    <w:rsid w:val="416F3C61"/>
    <w:rsid w:val="5D1C7F40"/>
    <w:rsid w:val="7AA85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宋体" w:eastAsia="仿宋_GB2312" w:cs="宋体"/>
      <w:kern w:val="0"/>
    </w:rPr>
  </w:style>
  <w:style w:type="paragraph" w:styleId="3">
    <w:name w:val="Body Text"/>
    <w:basedOn w:val="1"/>
    <w:qFormat/>
    <w:uiPriority w:val="1"/>
    <w:pPr>
      <w:spacing w:before="107"/>
      <w:ind w:left="153"/>
    </w:pPr>
    <w:rPr>
      <w:rFonts w:ascii="方正仿宋_GBK" w:hAnsi="方正仿宋_GBK" w:eastAsia="方正仿宋_GBK"/>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2024-09-05T08:39:15Z</dcterms:created>
  <dc:creator>Administrator</dc:creator>
  <cp:lastModifiedBy>Administrator</cp:lastModifiedBy>
  <dcterms:modified xsi:type="dcterms:W3CDTF">2024-09-05T08:52:25Z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DFDC4AA8647E4EEBBC2EB867DB0DB884</vt:lpwstr>
  </property>
</Properties>
</file>