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hAnsi="宋体" w:eastAsia="方正小标宋_GBK"/>
          <w:sz w:val="44"/>
          <w:szCs w:val="44"/>
        </w:rPr>
      </w:pPr>
      <w:r>
        <w:rPr>
          <w:rFonts w:hint="eastAsia" w:ascii="方正小标宋_GBK" w:hAnsi="宋体" w:eastAsia="方正小标宋_GBK"/>
          <w:sz w:val="44"/>
          <w:szCs w:val="44"/>
        </w:rPr>
        <w:t>2023年峨山彝族自治县</w:t>
      </w:r>
    </w:p>
    <w:p>
      <w:pPr>
        <w:spacing w:line="579" w:lineRule="exact"/>
        <w:jc w:val="center"/>
        <w:rPr>
          <w:rFonts w:ascii="方正小标宋_GBK" w:hAnsi="宋体" w:eastAsia="方正小标宋_GBK"/>
          <w:sz w:val="44"/>
          <w:szCs w:val="44"/>
        </w:rPr>
      </w:pPr>
      <w:r>
        <w:rPr>
          <w:rFonts w:hint="eastAsia" w:ascii="方正小标宋_GBK" w:hAnsi="宋体" w:eastAsia="方正小标宋_GBK"/>
          <w:sz w:val="44"/>
          <w:szCs w:val="44"/>
        </w:rPr>
        <w:t>社会保险基金收支情况说明</w:t>
      </w:r>
    </w:p>
    <w:p>
      <w:pPr>
        <w:spacing w:line="579" w:lineRule="exact"/>
        <w:jc w:val="center"/>
        <w:rPr>
          <w:rFonts w:ascii="方正小标宋_GBK" w:eastAsia="方正小标宋_GBK"/>
          <w:sz w:val="44"/>
          <w:szCs w:val="44"/>
        </w:rPr>
      </w:pP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峨山县2023年社会保险参保人数309,983人，其中：企业职工基本养老保险24,327人；城乡居民基本养老保险92,425人；机关事业单位基本养老保险7,168人；职工基本医疗保险（含生育</w:t>
      </w:r>
      <w:bookmarkStart w:id="2" w:name="_GoBack"/>
      <w:bookmarkEnd w:id="2"/>
      <w:r>
        <w:rPr>
          <w:rFonts w:hint="default" w:ascii="Times New Roman" w:hAnsi="Times New Roman" w:eastAsia="方正仿宋_GBK" w:cs="Times New Roman"/>
          <w:sz w:val="32"/>
          <w:szCs w:val="32"/>
        </w:rPr>
        <w:t>保险）23,066人；城乡居民基本医疗保险121,987人；工伤保险27,376人；失业保险13,634人。较上年增加20,334人，增长7%。全县社会保险基金收入决算数77,184万元，较上年增加3,114万元，增长4.2%，社会保险基金支出决算数78,467万元，较上年增加9,415万元，增长13.6%。2023年社会保险基金收支较2022年相比均有所增长，年末基金滚存结余26,714万元。总体来看峨山县2023年社会保险基金运行情况良好，实现收支平衡，年末略有结余，确保了各项社会保险待遇及时足额发放，促进了峨山县经济发展和社会和谐稳定。主要社会保险基金收支及增减变动情况：</w:t>
      </w:r>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一、企业职工基本养老保险基金</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2023年，企业职工基本养老保险基金收入32,091万元，比上年增加3,777万元，增长13.3%，</w:t>
      </w:r>
      <w:bookmarkStart w:id="0" w:name="OLE_LINK8"/>
      <w:bookmarkStart w:id="1" w:name="OLE_LINK7"/>
      <w:r>
        <w:rPr>
          <w:rFonts w:hint="default" w:ascii="Times New Roman" w:hAnsi="Times New Roman" w:eastAsia="方正仿宋_GBK" w:cs="Times New Roman"/>
          <w:sz w:val="32"/>
          <w:szCs w:val="32"/>
        </w:rPr>
        <w:t>变动原因主要有三点：一是玉昆钢铁集团2023年8月在峨山县大化园区正式落地，企业职工4000人转入峨山县参保，参保缴费人数增加,保费收入增加；二是受疫情影响，2023年有政策灵活就业人员可以补缴2022年灵活就业缴费，导致基本养老保险保费收入增加；三是开展社会保险“提质增效”三年行动计划，扩大社会覆盖面，参保人数和缴费人数增加，保险费收入增加。企业职工基本养老保险基金支出32,091万元，比上年增加3,777万元，增长13.3%。变动的主要原因是退休人员的增加和待遇支出的提标导致企业养老金待遇支出增加。</w:t>
      </w:r>
      <w:bookmarkEnd w:id="0"/>
      <w:bookmarkEnd w:id="1"/>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二、机关事业单位养老保险基金</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2023年，机关事业单位基本养老保险基金收入16,546万元，比上年增加2,256万元，增长15.8%。变动主要原因是：缴费基数提高，保险费收入增加。 2023年机关事业单位基本养老保险基金支出16,725万元，比上年增加1,685万元，增长11.2%。变动主要原因：一是退休职工养老金提标，待遇支出增加；二是人口老龄化加剧，退休人员较往年有所增加，享受待遇人数增加。</w:t>
      </w:r>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三、失业保险基金</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失业保险基金收入1,586万元，比上年增加18万元，增长1.2%。主要原因：一是根据《云南省人民政府关于建立失业保险省级统筹制度的意见》（云政办发〔2023〕37号）文件精神，2023年12月开始失业保险纳入省级统筹，上级补助收入用于待遇支付，县级财政专户及支出户清零，上级补助收入减少；二是收到2023年审计整改清欠机关事业单位历年失业保险费185万元；三是2023年8月开始玉昆钢铁项目落地峨山，企业用工人员4,000人转入峨山参保缴费，失业保险保费收入增加。失业保险基金支出1,807万元，比上年增加313万元，增长21%。主要原因是：根据《云南省人民政府关于建立失业保险省级统筹制度的意见》（云政办发〔2023〕37号）文件精神，从2023年12月开始失业保险纳入省级统筹，存量资金及当年收入上解上级，上解上级支出增加。</w:t>
      </w:r>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四、城镇职工基本医疗保险基金</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城镇职工基本医疗保险基金收入11,107万元，比上年增加1,518万元，增长15.8%，增长的主要原因：一是2023年9月份云南玉溪玉昆钢铁集团有限公司4000多参保职工由红塔区转入峨山参保，保险费收入增加；二是工资的自然增长导致缴费基数增长、参保人数的自然增长，保费收入增长。2023年城镇职工基本医疗保险基金支出11,146万元，比上年增加1,612万元，增长16.9%。增长的主要原因：一是2023年9月云南玉溪玉昆钢铁集团有限公司4000多参保职工由红塔区转入峨山参保,保费收入增加，支出也增加；二是受新冠病毒疫情放开影响门诊购药、住院就医费用增长所以基本医疗保险基金支出比上年增长。</w:t>
      </w:r>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五、工伤保险基金</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工伤保险基金收入1,938万元，比上年增加952万元，增长96.6%，变动的原因：一是企业用工人数增加，工伤保险费收入增加；二是本年发生工亡事件5起，导致向上级申请的上级补助收入增加；三是本年收到机关事业单位历年工伤保险费清欠115万元；四是从2023年8月开始玉昆钢铁集团落地峨山，企业用工人员4,000人转入峨山参保，参保缴费人数增加，保险费收入增加。工伤保险基金支出1,938万元，比上年增加952万元，增幅96.6%，变动主要原因：一是2022年新老系统衔接，部分2022年年底发生的工伤保险待遇在2023年年初支付；二是从2023年8月开始玉昆钢铁集团落地峨山，企业用工人员4,000人转入峨山参保并享受工伤保险待遇，钢铁企业作业时危险系数较高，工伤事件增加，且2022年工亡人员0人，2023年支付工亡待遇5人，待遇支出增加；三是保险费收入增加，导致上解上级支出增加。</w:t>
      </w:r>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六、城乡居民基本养老保险基金</w:t>
      </w:r>
    </w:p>
    <w:p>
      <w:pPr>
        <w:snapToGrid w:val="0"/>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城乡居民基本养老保险基金收入3,772万元，比上年减少5,982万元，下降61.3%。变动的原因：一是根据《峨山县改革完善被征地农民基本养老保障工作实施方案》要求，峨山县自2021年开始对符合条件的被征地农民保障对象逐步进行清理，并将原被征地农民养老基金衔接并入城乡居民养老保险，2022年转入被征地农民改革保障制度衔接资金4,260万元，而本年无制度衔接资金。二是上年拨入财政补贴收入2,342万元，本年由于峨山县受财源结构单一，增收空间受限，新兴产业尚未形成新的财源增长点，收入增长乏力，而保工资，保运转，保民生，保政府性债务还本付息等刚性支出不断攀升，财政收支矛盾十分突出，财政库款运转十分困难，从而导致本年财政补助仅拨入136万元，比上年减少2,206万元。因此，基金收入比上年大幅降低。城乡居民基本养老保险支出4,606万元，比上年增加499万元，增长12.2%。变动的主要原因：一是根据《云南省人力资源和社会保障厅 云南省财政厅关于印发云南省提高城乡居民基本养老保险基础养老金最低标准实施方案的通知》（云人社发〔2023〕36号）文件要求调整中央基础养老金，从2023年7月1日起，由原来每人每月98元提标为每人每月103元，因此待遇支出增加；二是领取养老金人数比上年增加1,685人，待遇支出比上年增长12.3%。综上导致2023年基金支出增长12.2%。</w:t>
      </w:r>
    </w:p>
    <w:p>
      <w:pPr>
        <w:spacing w:line="579"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七、城乡居民基本医疗保险基金</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城乡居民基本医疗保险基金收入10,144万元，比上年增加576万元，增长6%，变动原因是：居民医保的个人缴费标准和财政补助标准的提高，2023年筹资标准为人均990元/年·人，其中个人缴费350元，财政补助640元。.城乡居民基本医疗保险基金支出10,154万元，比上年增加578万元，增长6%，变动原因：一是参保人健康就医意识提升；二是健康扶贫政策倾斜，待遇标准提高；三是异地就医即时结算工作推进，加快医疗费用增长；四是医疗机构服务能力提升和规模扩大，特别是基层医疗机构中医疗适宜技术推广和应用，导致就医人次和医疗费用增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2DE0"/>
    <w:rsid w:val="00043999"/>
    <w:rsid w:val="000528FE"/>
    <w:rsid w:val="00090E32"/>
    <w:rsid w:val="000A26BC"/>
    <w:rsid w:val="001075CB"/>
    <w:rsid w:val="0013565B"/>
    <w:rsid w:val="00155E98"/>
    <w:rsid w:val="001707A9"/>
    <w:rsid w:val="00182B6E"/>
    <w:rsid w:val="001C0305"/>
    <w:rsid w:val="001C0924"/>
    <w:rsid w:val="00201003"/>
    <w:rsid w:val="00231271"/>
    <w:rsid w:val="0025110E"/>
    <w:rsid w:val="00266C7B"/>
    <w:rsid w:val="00284936"/>
    <w:rsid w:val="00287C92"/>
    <w:rsid w:val="002B5282"/>
    <w:rsid w:val="00310764"/>
    <w:rsid w:val="00324798"/>
    <w:rsid w:val="0033502D"/>
    <w:rsid w:val="00354E40"/>
    <w:rsid w:val="00375A10"/>
    <w:rsid w:val="0039348E"/>
    <w:rsid w:val="003F04E8"/>
    <w:rsid w:val="00440B58"/>
    <w:rsid w:val="00495C9C"/>
    <w:rsid w:val="004A3B10"/>
    <w:rsid w:val="004B3243"/>
    <w:rsid w:val="005141C0"/>
    <w:rsid w:val="00530649"/>
    <w:rsid w:val="00551C19"/>
    <w:rsid w:val="005C1382"/>
    <w:rsid w:val="005E7ED1"/>
    <w:rsid w:val="0065734E"/>
    <w:rsid w:val="006A320C"/>
    <w:rsid w:val="006C21E3"/>
    <w:rsid w:val="006C5C40"/>
    <w:rsid w:val="006D4D30"/>
    <w:rsid w:val="006D6D40"/>
    <w:rsid w:val="006F0E92"/>
    <w:rsid w:val="007021CF"/>
    <w:rsid w:val="007052E1"/>
    <w:rsid w:val="00710FA6"/>
    <w:rsid w:val="007C5414"/>
    <w:rsid w:val="007C5BCB"/>
    <w:rsid w:val="007E0E2C"/>
    <w:rsid w:val="007E54FC"/>
    <w:rsid w:val="007E6C1D"/>
    <w:rsid w:val="007F1A15"/>
    <w:rsid w:val="00802FEC"/>
    <w:rsid w:val="00805EC0"/>
    <w:rsid w:val="00832DE0"/>
    <w:rsid w:val="00845A8E"/>
    <w:rsid w:val="00864779"/>
    <w:rsid w:val="00867136"/>
    <w:rsid w:val="00870D37"/>
    <w:rsid w:val="00875014"/>
    <w:rsid w:val="00881199"/>
    <w:rsid w:val="00904875"/>
    <w:rsid w:val="00925818"/>
    <w:rsid w:val="009465EB"/>
    <w:rsid w:val="00974E17"/>
    <w:rsid w:val="009D4050"/>
    <w:rsid w:val="009E5107"/>
    <w:rsid w:val="009E6453"/>
    <w:rsid w:val="009F00BD"/>
    <w:rsid w:val="009F4924"/>
    <w:rsid w:val="009F579F"/>
    <w:rsid w:val="00A159D4"/>
    <w:rsid w:val="00A21EE0"/>
    <w:rsid w:val="00A40C67"/>
    <w:rsid w:val="00A5340E"/>
    <w:rsid w:val="00A725D1"/>
    <w:rsid w:val="00A949B1"/>
    <w:rsid w:val="00AB0711"/>
    <w:rsid w:val="00AD12A1"/>
    <w:rsid w:val="00B1125C"/>
    <w:rsid w:val="00B6204C"/>
    <w:rsid w:val="00BA4DB5"/>
    <w:rsid w:val="00BB3264"/>
    <w:rsid w:val="00BB4D50"/>
    <w:rsid w:val="00BF6CB0"/>
    <w:rsid w:val="00C07BCC"/>
    <w:rsid w:val="00C608F5"/>
    <w:rsid w:val="00C6320D"/>
    <w:rsid w:val="00D14D7F"/>
    <w:rsid w:val="00D2115A"/>
    <w:rsid w:val="00D30FCF"/>
    <w:rsid w:val="00D519F0"/>
    <w:rsid w:val="00D633F0"/>
    <w:rsid w:val="00DB0FC2"/>
    <w:rsid w:val="00E76725"/>
    <w:rsid w:val="00EB0F63"/>
    <w:rsid w:val="00F16AB6"/>
    <w:rsid w:val="00F246BB"/>
    <w:rsid w:val="00F24D20"/>
    <w:rsid w:val="00F45413"/>
    <w:rsid w:val="00FA734E"/>
    <w:rsid w:val="00FE7366"/>
    <w:rsid w:val="0B653C5F"/>
    <w:rsid w:val="1CF55D9E"/>
    <w:rsid w:val="39B34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436</Words>
  <Characters>2491</Characters>
  <Lines>20</Lines>
  <Paragraphs>5</Paragraphs>
  <TotalTime>1</TotalTime>
  <ScaleCrop>false</ScaleCrop>
  <LinksUpToDate>false</LinksUpToDate>
  <CharactersWithSpaces>2922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2022-08-25T02:43:00Z</dcterms:created>
  <dc:creator>AutoBVT</dc:creator>
  <cp:lastModifiedBy>Administrator</cp:lastModifiedBy>
  <cp:lastPrinted>2023-09-08T08:10:00Z</cp:lastPrinted>
  <dcterms:modified xsi:type="dcterms:W3CDTF">2024-09-03T09:33:31Z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069DB68F26E24996B8C0A038224D64A0</vt:lpwstr>
  </property>
</Properties>
</file>