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line="570" w:lineRule="exact"/>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峨山彝族自治县塔甸中学</w:t>
      </w:r>
      <w:r>
        <w:rPr>
          <w:rFonts w:hint="eastAsia" w:eastAsia="方正小标宋_GBK" w:cs="Times New Roman"/>
          <w:sz w:val="44"/>
          <w:szCs w:val="44"/>
          <w:lang w:eastAsia="zh-CN"/>
        </w:rPr>
        <w:t>2026</w:t>
      </w:r>
      <w:r>
        <w:rPr>
          <w:rFonts w:hint="default" w:ascii="Times New Roman" w:hAnsi="Times New Roman" w:eastAsia="方正小标宋_GBK" w:cs="Times New Roman"/>
          <w:sz w:val="44"/>
          <w:szCs w:val="44"/>
        </w:rPr>
        <w:t>年部门预算公开目录</w:t>
      </w:r>
    </w:p>
    <w:p>
      <w:pPr>
        <w:spacing w:line="57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第一部分峨山彝族自治县塔甸中学</w:t>
      </w:r>
      <w:r>
        <w:rPr>
          <w:rFonts w:hint="eastAsia" w:eastAsia="黑体" w:cs="Times New Roman"/>
          <w:sz w:val="32"/>
          <w:szCs w:val="32"/>
          <w:lang w:eastAsia="zh-CN"/>
        </w:rPr>
        <w:t>2026</w:t>
      </w:r>
      <w:r>
        <w:rPr>
          <w:rFonts w:hint="default" w:ascii="Times New Roman" w:hAnsi="Times New Roman" w:eastAsia="黑体" w:cs="Times New Roman"/>
          <w:sz w:val="32"/>
          <w:szCs w:val="32"/>
        </w:rPr>
        <w:t>年部门预算编制说明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一、基本职能及主要工作</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二、预算单位基本情况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三、预算单位收入情况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预算单位支出情况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五、</w:t>
      </w:r>
      <w:r>
        <w:rPr>
          <w:rFonts w:hint="default" w:ascii="Times New Roman" w:hAnsi="Times New Roman" w:eastAsia="仿宋_GB2312" w:cs="Times New Roman"/>
          <w:kern w:val="0"/>
          <w:sz w:val="32"/>
          <w:szCs w:val="32"/>
          <w:lang w:eastAsia="zh-CN"/>
        </w:rPr>
        <w:t>对下</w:t>
      </w:r>
      <w:r>
        <w:rPr>
          <w:rFonts w:hint="default" w:ascii="Times New Roman" w:hAnsi="Times New Roman" w:eastAsia="仿宋_GB2312" w:cs="Times New Roman"/>
          <w:kern w:val="0"/>
          <w:sz w:val="32"/>
          <w:szCs w:val="32"/>
        </w:rPr>
        <w:t>专项转移支付情况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六、</w:t>
      </w:r>
      <w:r>
        <w:rPr>
          <w:rFonts w:hint="default" w:ascii="Times New Roman" w:hAnsi="Times New Roman" w:eastAsia="仿宋_GB2312" w:cs="Times New Roman"/>
          <w:kern w:val="0"/>
          <w:sz w:val="32"/>
          <w:szCs w:val="32"/>
        </w:rPr>
        <w:t>政府采购预算情况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七、部门“三公”经费增减变化情况及原因说明</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八、重点项目预算绩效目标情况</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kern w:val="0"/>
          <w:sz w:val="32"/>
          <w:szCs w:val="32"/>
        </w:rPr>
        <w:t>九、其他公开信息</w:t>
      </w:r>
    </w:p>
    <w:p>
      <w:pPr>
        <w:spacing w:line="57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第二部分峨山彝族自治县塔甸中学</w:t>
      </w:r>
      <w:r>
        <w:rPr>
          <w:rFonts w:hint="eastAsia" w:eastAsia="黑体" w:cs="Times New Roman"/>
          <w:sz w:val="32"/>
          <w:szCs w:val="32"/>
          <w:lang w:eastAsia="zh-CN"/>
        </w:rPr>
        <w:t>2026</w:t>
      </w:r>
      <w:r>
        <w:rPr>
          <w:rFonts w:hint="default" w:ascii="Times New Roman" w:hAnsi="Times New Roman" w:eastAsia="黑体" w:cs="Times New Roman"/>
          <w:sz w:val="32"/>
          <w:szCs w:val="32"/>
        </w:rPr>
        <w:t>年部门预算表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lang w:eastAsia="zh-CN"/>
        </w:rPr>
        <w:t>财务收支预算总表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二、部门收入</w:t>
      </w:r>
      <w:r>
        <w:rPr>
          <w:rFonts w:hint="default" w:ascii="Times New Roman" w:hAnsi="Times New Roman" w:eastAsia="仿宋_GB2312" w:cs="Times New Roman"/>
          <w:kern w:val="0"/>
          <w:sz w:val="32"/>
          <w:szCs w:val="32"/>
          <w:lang w:eastAsia="zh-CN"/>
        </w:rPr>
        <w:t>预算</w:t>
      </w:r>
      <w:r>
        <w:rPr>
          <w:rFonts w:hint="default" w:ascii="Times New Roman" w:hAnsi="Times New Roman" w:eastAsia="仿宋_GB2312" w:cs="Times New Roman"/>
          <w:kern w:val="0"/>
          <w:sz w:val="32"/>
          <w:szCs w:val="32"/>
        </w:rPr>
        <w:t>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三、部门支出</w:t>
      </w:r>
      <w:r>
        <w:rPr>
          <w:rFonts w:hint="default" w:ascii="Times New Roman" w:hAnsi="Times New Roman" w:eastAsia="仿宋_GB2312" w:cs="Times New Roman"/>
          <w:kern w:val="0"/>
          <w:sz w:val="32"/>
          <w:szCs w:val="32"/>
          <w:lang w:eastAsia="zh-CN"/>
        </w:rPr>
        <w:t>预算</w:t>
      </w:r>
      <w:r>
        <w:rPr>
          <w:rFonts w:hint="default" w:ascii="Times New Roman" w:hAnsi="Times New Roman" w:eastAsia="仿宋_GB2312" w:cs="Times New Roman"/>
          <w:kern w:val="0"/>
          <w:sz w:val="32"/>
          <w:szCs w:val="32"/>
        </w:rPr>
        <w:t>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default"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rPr>
        <w:t>财政拨款收支</w:t>
      </w:r>
      <w:r>
        <w:rPr>
          <w:rFonts w:hint="default" w:ascii="Times New Roman" w:hAnsi="Times New Roman" w:eastAsia="仿宋_GB2312" w:cs="Times New Roman"/>
          <w:kern w:val="0"/>
          <w:sz w:val="32"/>
          <w:szCs w:val="32"/>
          <w:lang w:eastAsia="zh-CN"/>
        </w:rPr>
        <w:t>预算总</w:t>
      </w:r>
      <w:r>
        <w:rPr>
          <w:rFonts w:hint="default" w:ascii="Times New Roman" w:hAnsi="Times New Roman" w:eastAsia="仿宋_GB2312" w:cs="Times New Roman"/>
          <w:kern w:val="0"/>
          <w:sz w:val="32"/>
          <w:szCs w:val="32"/>
        </w:rPr>
        <w:t>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五、一般公共预算支出</w:t>
      </w:r>
      <w:r>
        <w:rPr>
          <w:rFonts w:hint="default" w:ascii="Times New Roman" w:hAnsi="Times New Roman" w:eastAsia="仿宋_GB2312" w:cs="Times New Roman"/>
          <w:kern w:val="0"/>
          <w:sz w:val="32"/>
          <w:szCs w:val="32"/>
          <w:lang w:eastAsia="zh-CN"/>
        </w:rPr>
        <w:t>预算</w:t>
      </w:r>
      <w:r>
        <w:rPr>
          <w:rFonts w:hint="default" w:ascii="Times New Roman" w:hAnsi="Times New Roman" w:eastAsia="仿宋_GB2312" w:cs="Times New Roman"/>
          <w:kern w:val="0"/>
          <w:sz w:val="32"/>
          <w:szCs w:val="32"/>
        </w:rPr>
        <w:t>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按功能科目分类</w:t>
      </w:r>
      <w:r>
        <w:rPr>
          <w:rFonts w:hint="default" w:ascii="Times New Roman" w:hAnsi="Times New Roman" w:eastAsia="仿宋_GB2312" w:cs="Times New Roman"/>
          <w:kern w:val="0"/>
          <w:sz w:val="32"/>
          <w:szCs w:val="32"/>
          <w:lang w:eastAsia="zh-CN"/>
        </w:rPr>
        <w:t>）</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六、一般公共预算“三公”经费支出</w:t>
      </w:r>
      <w:r>
        <w:rPr>
          <w:rFonts w:hint="default" w:ascii="Times New Roman" w:hAnsi="Times New Roman" w:eastAsia="仿宋_GB2312" w:cs="Times New Roman"/>
          <w:kern w:val="0"/>
          <w:sz w:val="32"/>
          <w:szCs w:val="32"/>
          <w:lang w:eastAsia="zh-CN"/>
        </w:rPr>
        <w:t>预算</w:t>
      </w:r>
      <w:r>
        <w:rPr>
          <w:rFonts w:hint="default" w:ascii="Times New Roman" w:hAnsi="Times New Roman" w:eastAsia="仿宋_GB2312" w:cs="Times New Roman"/>
          <w:kern w:val="0"/>
          <w:sz w:val="32"/>
          <w:szCs w:val="32"/>
        </w:rPr>
        <w:t>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七、</w:t>
      </w:r>
      <w:r>
        <w:rPr>
          <w:rFonts w:hint="default"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rPr>
        <w:t>基本支出</w:t>
      </w:r>
      <w:r>
        <w:rPr>
          <w:rFonts w:hint="default" w:ascii="Times New Roman" w:hAnsi="Times New Roman" w:eastAsia="仿宋_GB2312" w:cs="Times New Roman"/>
          <w:kern w:val="0"/>
          <w:sz w:val="32"/>
          <w:szCs w:val="32"/>
          <w:lang w:eastAsia="zh-CN"/>
        </w:rPr>
        <w:t>预算</w:t>
      </w:r>
      <w:r>
        <w:rPr>
          <w:rFonts w:hint="default" w:ascii="Times New Roman" w:hAnsi="Times New Roman" w:eastAsia="仿宋_GB2312" w:cs="Times New Roman"/>
          <w:kern w:val="0"/>
          <w:sz w:val="32"/>
          <w:szCs w:val="32"/>
        </w:rPr>
        <w:t>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八</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lang w:eastAsia="zh-CN"/>
        </w:rPr>
        <w:t>项目支出预算表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九</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rPr>
        <w:t>项目支出绩效目标表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w:t>
      </w:r>
      <w:r>
        <w:rPr>
          <w:rFonts w:hint="default"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rPr>
        <w:t>政府性基金预算支出</w:t>
      </w:r>
      <w:r>
        <w:rPr>
          <w:rFonts w:hint="default" w:ascii="Times New Roman" w:hAnsi="Times New Roman" w:eastAsia="仿宋_GB2312" w:cs="Times New Roman"/>
          <w:kern w:val="0"/>
          <w:sz w:val="32"/>
          <w:szCs w:val="32"/>
          <w:lang w:eastAsia="zh-CN"/>
        </w:rPr>
        <w:t>预算</w:t>
      </w:r>
      <w:r>
        <w:rPr>
          <w:rFonts w:hint="default" w:ascii="Times New Roman" w:hAnsi="Times New Roman" w:eastAsia="仿宋_GB2312" w:cs="Times New Roman"/>
          <w:kern w:val="0"/>
          <w:sz w:val="32"/>
          <w:szCs w:val="32"/>
        </w:rPr>
        <w:t>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w:t>
      </w: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rPr>
        <w:t>政府采购</w:t>
      </w:r>
      <w:r>
        <w:rPr>
          <w:rFonts w:hint="default" w:ascii="Times New Roman" w:hAnsi="Times New Roman" w:eastAsia="仿宋_GB2312" w:cs="Times New Roman"/>
          <w:kern w:val="0"/>
          <w:sz w:val="32"/>
          <w:szCs w:val="32"/>
          <w:lang w:eastAsia="zh-CN"/>
        </w:rPr>
        <w:t>预算</w:t>
      </w:r>
      <w:r>
        <w:rPr>
          <w:rFonts w:hint="default" w:ascii="Times New Roman" w:hAnsi="Times New Roman" w:eastAsia="仿宋_GB2312" w:cs="Times New Roman"/>
          <w:kern w:val="0"/>
          <w:sz w:val="32"/>
          <w:szCs w:val="32"/>
        </w:rPr>
        <w:t>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十二、</w:t>
      </w:r>
      <w:r>
        <w:rPr>
          <w:rFonts w:hint="default" w:ascii="Times New Roman" w:hAnsi="Times New Roman" w:eastAsia="仿宋_GB2312" w:cs="Times New Roman"/>
          <w:kern w:val="0"/>
          <w:sz w:val="32"/>
          <w:szCs w:val="32"/>
          <w:lang w:val="en-US" w:eastAsia="zh-CN"/>
        </w:rPr>
        <w:t>部门</w:t>
      </w:r>
      <w:r>
        <w:rPr>
          <w:rFonts w:hint="default" w:ascii="Times New Roman" w:hAnsi="Times New Roman" w:eastAsia="仿宋_GB2312" w:cs="Times New Roman"/>
          <w:kern w:val="0"/>
          <w:sz w:val="32"/>
          <w:szCs w:val="32"/>
          <w:lang w:eastAsia="zh-CN"/>
        </w:rPr>
        <w:t>政府购买服务预算表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十</w:t>
      </w:r>
      <w:r>
        <w:rPr>
          <w:rFonts w:hint="default" w:ascii="Times New Roman" w:hAnsi="Times New Roman" w:eastAsia="仿宋_GB2312" w:cs="Times New Roman"/>
          <w:kern w:val="0"/>
          <w:sz w:val="32"/>
          <w:szCs w:val="32"/>
          <w:lang w:eastAsia="zh-CN"/>
        </w:rPr>
        <w:t>三</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对下转移支付预算表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w:t>
      </w:r>
      <w:r>
        <w:rPr>
          <w:rFonts w:hint="default" w:ascii="Times New Roman" w:hAnsi="Times New Roman" w:eastAsia="仿宋_GB2312" w:cs="Times New Roman"/>
          <w:kern w:val="0"/>
          <w:sz w:val="32"/>
          <w:szCs w:val="32"/>
          <w:lang w:eastAsia="zh-CN"/>
        </w:rPr>
        <w:t>四</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对下</w:t>
      </w:r>
      <w:r>
        <w:rPr>
          <w:rFonts w:hint="default" w:ascii="Times New Roman" w:hAnsi="Times New Roman" w:eastAsia="仿宋_GB2312" w:cs="Times New Roman"/>
          <w:kern w:val="0"/>
          <w:sz w:val="32"/>
          <w:szCs w:val="32"/>
        </w:rPr>
        <w:t>转移支付绩效目标表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十五、新增资产配置表</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十六、上级补助项目支出预算表</w:t>
      </w:r>
    </w:p>
    <w:p>
      <w:pPr>
        <w:keepNext w:val="0"/>
        <w:keepLines w:val="0"/>
        <w:pageBreakBefore w:val="0"/>
        <w:widowControl w:val="0"/>
        <w:kinsoku/>
        <w:wordWrap/>
        <w:overflowPunct/>
        <w:topLinePunct w:val="0"/>
        <w:autoSpaceDE/>
        <w:autoSpaceDN/>
        <w:bidi w:val="0"/>
        <w:adjustRightInd/>
        <w:snapToGrid/>
        <w:spacing w:after="468" w:afterLines="150" w:line="590" w:lineRule="exact"/>
        <w:ind w:firstLine="0" w:firstLineChars="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十七、部门项目支出中期规划预算表</w:t>
      </w:r>
    </w:p>
    <w:p>
      <w:pPr>
        <w:spacing w:after="468" w:afterLines="150" w:line="57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峨山彝族自治县塔甸中学</w:t>
      </w:r>
      <w:r>
        <w:rPr>
          <w:rFonts w:hint="eastAsia" w:eastAsia="方正小标宋_GBK" w:cs="Times New Roman"/>
          <w:sz w:val="44"/>
          <w:szCs w:val="44"/>
          <w:lang w:eastAsia="zh-CN"/>
        </w:rPr>
        <w:t>2026</w:t>
      </w:r>
      <w:r>
        <w:rPr>
          <w:rFonts w:hint="default" w:ascii="Times New Roman" w:hAnsi="Times New Roman" w:eastAsia="方正小标宋_GBK" w:cs="Times New Roman"/>
          <w:sz w:val="44"/>
          <w:szCs w:val="44"/>
        </w:rPr>
        <w:t>年部门预算编制说明</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一、基本职能及主要工作</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（一）部门主要职责</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负责贯彻执行党的教育路线、方针、政策，执行上级教育部门的各种工作指导；负责实施义务教育（中学阶段）的教育教学工作；负责制定和实施学校发展规划和学年工作计划；负责教职工和学生的思想政治教育工作，充分发挥党支部、工会、妇女、共青团、少工委、班主任等组织的作用；负责学校的各项教育教学工作及安全工作。</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（二）机构设置情况</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峨山彝族自治县塔甸中学共设置6个内设机构，包括：办公室、教务处、德育处、总务处、安全处、教科室。</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所属单位0个。</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（三）重点工作概述</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1.负责加强党对学校工作的领导</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牢牢把握把党对学校工作的领导权，认真贯彻落实党组织领导下的校长负责制，不断加强教育体育系统基层党组织建设。纵深推进教育系统全面从严治党，激励全体师生满怀深情感党恩、颂党情。深化中小学校“育禾苗·感党恩”行动计划，深入开展“云岭红烛·育人先锋”创建活动。把党的建设融入教育教学工作全过程，促进学校整体工作发展。</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2.全面抓好学校德育提升工作</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坚持“立德树人”根本导向，在创新开展“立五德、树五风”学校德育工作。严格落实加强学校思想政治工作及各级各类会议精神，大力开展理想信念教育、爱国爱党教育，引导学生树立正确的“五观”、增强“五个认同”，持续加强和改进学校思想政治工作，进一步加强新时代中小学思想政治课教育。</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3.全面抓好育人质量提升工作</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坚持“巩固、深化、提高、发展”的工作思路，深化改革，推进落实，提升内涵，发展特色，打造高地，力求突破。做好义务教育优质均衡发展监测工作。</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4.全面抓好办学条件提升工作</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推进塔甸中学城乡义务教育学校扩容改造、义务教育薄弱环节改善与能力提升项目建设。</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5.全面抓好新时代教师队伍提升工作</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加大学校内“校长、中层干部、骨干教师、普通教师”四个层面的交流，打破固有的管理模式，形成“县管校用”的教师人事管理新机制，实现教师编制配置上年龄结构、学科结构日趋合理化。多形式开展好教师培训，加强交流合作，内引外联，着力培养“四有好老师”，引领教师队伍高质量发展。</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6.全面抓好控辍保学工作</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建立控辍保学宣传机制、查找机制、跟踪机制和劝返机制。落实学校控辍保学的执法主体责任，充分利用“四步法”，依法劝返，依法控辍。建立控辍保学长效机制，巩固控辍保学成果，提升保学质量。</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7.全面抓好学校安全管理工作</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高度重视学校安全稳定工作，落实安全管理责任制、落实学校安全“周检月查”工作、强化学校安全联系制度、强化信息报告制度、完善学校临时聘用人员政审，持续开展“平安校园”等创建活动，推动实现“三个百分百”的工作目标。时时绷紧安全防范弦，竭力保障师生安全。</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8.全面抓好体育工作</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全面实施全民健身战略，进一步提高竞技水平，群众体育、竞技体育齐推进，打造出了一批有特色、有影响的元旦、春节、青年节、冬季运动会等大众健身活动，全面促进体育工作新发展。</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9.全面抓实常态化疫情防控工作</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坚决克服麻痹思想、厌战情绪、侥幸心理、松劲心态，充分认识恢复正常教育教学秩序对经济社会发展大局的重大意义，全面做好常态化疫情防控下的学校疫情防控工作。</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二、预算单位基本情况</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峨山彝族自治县塔甸中学编制</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年部门预算单位1个。其中：财政全额供给单位1个、差额供给单位0个、定额补助单位0个、自收自支单位0个。财政全额供给单位中行政单位0个、参公单位0个、事业单位1个。</w:t>
      </w:r>
      <w:r>
        <w:rPr>
          <w:rFonts w:hint="eastAsia" w:eastAsia="仿宋_GB2312" w:cs="Times New Roman"/>
          <w:color w:val="auto"/>
          <w:kern w:val="0"/>
          <w:sz w:val="32"/>
          <w:szCs w:val="32"/>
          <w:highlight w:val="none"/>
          <w:lang w:val="en-US" w:eastAsia="zh-CN"/>
        </w:rPr>
        <w:t>截至</w:t>
      </w:r>
      <w:r>
        <w:rPr>
          <w:rFonts w:hint="default" w:ascii="Times New Roman" w:hAnsi="Times New Roman" w:eastAsia="仿宋_GB2312" w:cs="Times New Roman"/>
          <w:color w:val="auto"/>
          <w:kern w:val="0"/>
          <w:sz w:val="32"/>
          <w:szCs w:val="32"/>
          <w:highlight w:val="none"/>
          <w:lang w:val="en-US" w:eastAsia="zh-CN"/>
        </w:rPr>
        <w:t>202</w:t>
      </w:r>
      <w:r>
        <w:rPr>
          <w:rFonts w:hint="eastAsia"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val="en-US" w:eastAsia="zh-CN"/>
        </w:rPr>
        <w:t>年12月统计，部门基本情况如下：</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在职人员编制42人，其中：行政编制0人，事业编制42人。在职实有42人，其中：财政全额保障42人，财政差额补助0人，财政专户资金、单位资金保障0人。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离退休人员16人，其中：离休0人，退休16人。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车辆编制0辆，实有车辆0辆。</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三、预算单位收入情况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（一）部门财务收入情况</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年部门财务总收入</w:t>
      </w:r>
      <w:r>
        <w:rPr>
          <w:rFonts w:hint="eastAsia" w:eastAsia="仿宋_GB2312" w:cs="Times New Roman"/>
          <w:color w:val="auto"/>
          <w:kern w:val="0"/>
          <w:sz w:val="32"/>
          <w:szCs w:val="32"/>
          <w:highlight w:val="none"/>
          <w:lang w:val="en-US" w:eastAsia="zh-CN"/>
        </w:rPr>
        <w:t>9,506,563.16</w:t>
      </w:r>
      <w:r>
        <w:rPr>
          <w:rFonts w:hint="default" w:ascii="Times New Roman" w:hAnsi="Times New Roman" w:eastAsia="仿宋_GB2312" w:cs="Times New Roman"/>
          <w:color w:val="auto"/>
          <w:kern w:val="0"/>
          <w:sz w:val="32"/>
          <w:szCs w:val="32"/>
          <w:highlight w:val="none"/>
          <w:lang w:val="en-US" w:eastAsia="zh-CN"/>
        </w:rPr>
        <w:t>元，其中：一般公共预算</w:t>
      </w:r>
      <w:r>
        <w:rPr>
          <w:rFonts w:hint="eastAsia" w:eastAsia="仿宋_GB2312" w:cs="Times New Roman"/>
          <w:color w:val="auto"/>
          <w:kern w:val="0"/>
          <w:sz w:val="32"/>
          <w:szCs w:val="32"/>
          <w:highlight w:val="none"/>
          <w:lang w:val="en-US" w:eastAsia="zh-CN"/>
        </w:rPr>
        <w:t>8,387,773.16</w:t>
      </w:r>
      <w:r>
        <w:rPr>
          <w:rFonts w:hint="default" w:ascii="Times New Roman" w:hAnsi="Times New Roman" w:eastAsia="仿宋_GB2312" w:cs="Times New Roman"/>
          <w:color w:val="auto"/>
          <w:kern w:val="0"/>
          <w:sz w:val="32"/>
          <w:szCs w:val="32"/>
          <w:highlight w:val="none"/>
          <w:lang w:val="en-US" w:eastAsia="zh-CN"/>
        </w:rPr>
        <w:t>元，政府性基金0.00元，国有资本经营收益0.00元，财政专户管理资金收入0.00元，事业收入0.00元，事业单位经营收入0.00元，上级补助收入0.00元，附属单位上缴收入0.00元，其他收入金</w:t>
      </w:r>
      <w:r>
        <w:rPr>
          <w:rFonts w:hint="eastAsia" w:eastAsia="仿宋_GB2312" w:cs="Times New Roman"/>
          <w:color w:val="auto"/>
          <w:kern w:val="0"/>
          <w:sz w:val="32"/>
          <w:szCs w:val="32"/>
          <w:highlight w:val="none"/>
          <w:lang w:val="en-US" w:eastAsia="zh-CN"/>
        </w:rPr>
        <w:t>1,118,790.00</w:t>
      </w:r>
      <w:r>
        <w:rPr>
          <w:rFonts w:hint="default" w:ascii="Times New Roman" w:hAnsi="Times New Roman" w:eastAsia="仿宋_GB2312" w:cs="Times New Roman"/>
          <w:color w:val="auto"/>
          <w:kern w:val="0"/>
          <w:sz w:val="32"/>
          <w:szCs w:val="32"/>
          <w:highlight w:val="none"/>
          <w:lang w:val="en-US" w:eastAsia="zh-CN"/>
        </w:rPr>
        <w:t>元。</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与上年7,891,786.62元对比</w:t>
      </w:r>
      <w:r>
        <w:rPr>
          <w:rFonts w:hint="eastAsia" w:eastAsia="仿宋_GB2312" w:cs="Times New Roman"/>
          <w:color w:val="auto"/>
          <w:kern w:val="0"/>
          <w:sz w:val="32"/>
          <w:szCs w:val="32"/>
          <w:highlight w:val="none"/>
          <w:lang w:val="en-US" w:eastAsia="zh-CN"/>
        </w:rPr>
        <w:t>增加1,614,776.54</w:t>
      </w:r>
      <w:r>
        <w:rPr>
          <w:rFonts w:hint="default" w:ascii="Times New Roman" w:hAnsi="Times New Roman" w:eastAsia="仿宋_GB2312" w:cs="Times New Roman"/>
          <w:color w:val="auto"/>
          <w:kern w:val="0"/>
          <w:sz w:val="32"/>
          <w:szCs w:val="32"/>
          <w:highlight w:val="none"/>
          <w:lang w:val="en-US" w:eastAsia="zh-CN"/>
        </w:rPr>
        <w:t>元，下降</w:t>
      </w:r>
      <w:r>
        <w:rPr>
          <w:rFonts w:hint="eastAsia" w:eastAsia="仿宋_GB2312" w:cs="Times New Roman"/>
          <w:color w:val="auto"/>
          <w:kern w:val="0"/>
          <w:sz w:val="32"/>
          <w:szCs w:val="32"/>
          <w:highlight w:val="none"/>
          <w:lang w:val="en-US" w:eastAsia="zh-CN"/>
        </w:rPr>
        <w:t>20.46</w:t>
      </w:r>
      <w:r>
        <w:rPr>
          <w:rFonts w:hint="default" w:ascii="Times New Roman" w:hAnsi="Times New Roman" w:eastAsia="仿宋_GB2312" w:cs="Times New Roman"/>
          <w:color w:val="auto"/>
          <w:kern w:val="0"/>
          <w:sz w:val="32"/>
          <w:szCs w:val="32"/>
          <w:highlight w:val="none"/>
          <w:lang w:val="en-US" w:eastAsia="zh-CN"/>
        </w:rPr>
        <w:t>%。主要原因是</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年在职在编人员</w:t>
      </w:r>
      <w:r>
        <w:rPr>
          <w:rFonts w:hint="eastAsia" w:eastAsia="仿宋_GB2312" w:cs="Times New Roman"/>
          <w:color w:val="auto"/>
          <w:kern w:val="0"/>
          <w:sz w:val="32"/>
          <w:szCs w:val="32"/>
          <w:highlight w:val="none"/>
          <w:lang w:val="en-US" w:eastAsia="zh-CN"/>
        </w:rPr>
        <w:t>职称晋升由一级教师晋升高级教师1</w:t>
      </w:r>
      <w:r>
        <w:rPr>
          <w:rFonts w:hint="default" w:ascii="Times New Roman" w:hAnsi="Times New Roman" w:eastAsia="仿宋_GB2312" w:cs="Times New Roman"/>
          <w:color w:val="auto"/>
          <w:kern w:val="0"/>
          <w:sz w:val="32"/>
          <w:szCs w:val="32"/>
          <w:highlight w:val="none"/>
          <w:lang w:val="en-US" w:eastAsia="zh-CN"/>
        </w:rPr>
        <w:t>人，</w:t>
      </w:r>
      <w:r>
        <w:rPr>
          <w:rFonts w:hint="eastAsia" w:eastAsia="仿宋_GB2312" w:cs="Times New Roman"/>
          <w:color w:val="auto"/>
          <w:kern w:val="0"/>
          <w:sz w:val="32"/>
          <w:szCs w:val="32"/>
          <w:highlight w:val="none"/>
          <w:lang w:val="en-US" w:eastAsia="zh-CN"/>
        </w:rPr>
        <w:t>正常升薪13</w:t>
      </w:r>
      <w:r>
        <w:rPr>
          <w:rFonts w:hint="default" w:ascii="Times New Roman" w:hAnsi="Times New Roman" w:eastAsia="仿宋_GB2312" w:cs="Times New Roman"/>
          <w:color w:val="auto"/>
          <w:kern w:val="0"/>
          <w:sz w:val="32"/>
          <w:szCs w:val="32"/>
          <w:highlight w:val="none"/>
          <w:lang w:val="en-US" w:eastAsia="zh-CN"/>
        </w:rPr>
        <w:t>人</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综合计算比去年</w:t>
      </w:r>
      <w:r>
        <w:rPr>
          <w:rFonts w:hint="eastAsia" w:eastAsia="仿宋_GB2312" w:cs="Times New Roman"/>
          <w:color w:val="auto"/>
          <w:kern w:val="0"/>
          <w:sz w:val="32"/>
          <w:szCs w:val="32"/>
          <w:highlight w:val="none"/>
          <w:lang w:val="en-US" w:eastAsia="zh-CN"/>
        </w:rPr>
        <w:t>增加1,614,776.54</w:t>
      </w:r>
      <w:r>
        <w:rPr>
          <w:rFonts w:hint="default" w:ascii="Times New Roman" w:hAnsi="Times New Roman" w:eastAsia="仿宋_GB2312" w:cs="Times New Roman"/>
          <w:color w:val="auto"/>
          <w:kern w:val="0"/>
          <w:sz w:val="32"/>
          <w:szCs w:val="32"/>
          <w:highlight w:val="none"/>
          <w:lang w:val="en-US" w:eastAsia="zh-CN"/>
        </w:rPr>
        <w:t>元。</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（二）财政拨款收入情况</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年部门财政拨款收入</w:t>
      </w:r>
      <w:r>
        <w:rPr>
          <w:rFonts w:hint="eastAsia" w:eastAsia="仿宋_GB2312" w:cs="Times New Roman"/>
          <w:color w:val="auto"/>
          <w:kern w:val="0"/>
          <w:sz w:val="32"/>
          <w:szCs w:val="32"/>
          <w:highlight w:val="none"/>
          <w:lang w:val="en-US" w:eastAsia="zh-CN"/>
        </w:rPr>
        <w:t>8,387,773.16</w:t>
      </w:r>
      <w:r>
        <w:rPr>
          <w:rFonts w:hint="default" w:ascii="Times New Roman" w:hAnsi="Times New Roman" w:eastAsia="仿宋_GB2312" w:cs="Times New Roman"/>
          <w:color w:val="auto"/>
          <w:kern w:val="0"/>
          <w:sz w:val="32"/>
          <w:szCs w:val="32"/>
          <w:highlight w:val="none"/>
          <w:lang w:val="en-US" w:eastAsia="zh-CN"/>
        </w:rPr>
        <w:t>元，其中:本年收入</w:t>
      </w:r>
      <w:r>
        <w:rPr>
          <w:rFonts w:hint="eastAsia" w:eastAsia="仿宋_GB2312" w:cs="Times New Roman"/>
          <w:color w:val="auto"/>
          <w:kern w:val="0"/>
          <w:sz w:val="32"/>
          <w:szCs w:val="32"/>
          <w:highlight w:val="none"/>
          <w:lang w:val="en-US" w:eastAsia="zh-CN"/>
        </w:rPr>
        <w:t>8,387,773.16</w:t>
      </w:r>
      <w:r>
        <w:rPr>
          <w:rFonts w:hint="default" w:ascii="Times New Roman" w:hAnsi="Times New Roman" w:eastAsia="仿宋_GB2312" w:cs="Times New Roman"/>
          <w:color w:val="auto"/>
          <w:kern w:val="0"/>
          <w:sz w:val="32"/>
          <w:szCs w:val="32"/>
          <w:highlight w:val="none"/>
          <w:lang w:val="en-US" w:eastAsia="zh-CN"/>
        </w:rPr>
        <w:t>元，上年结转收入0.00元。本年收入中，一般公共预算财政拨款</w:t>
      </w:r>
      <w:r>
        <w:rPr>
          <w:rFonts w:hint="eastAsia" w:eastAsia="仿宋_GB2312" w:cs="Times New Roman"/>
          <w:color w:val="auto"/>
          <w:kern w:val="0"/>
          <w:sz w:val="32"/>
          <w:szCs w:val="32"/>
          <w:highlight w:val="none"/>
          <w:lang w:val="en-US" w:eastAsia="zh-CN"/>
        </w:rPr>
        <w:t>8,387,773.16</w:t>
      </w:r>
      <w:r>
        <w:rPr>
          <w:rFonts w:hint="default" w:ascii="Times New Roman" w:hAnsi="Times New Roman" w:eastAsia="仿宋_GB2312" w:cs="Times New Roman"/>
          <w:color w:val="auto"/>
          <w:kern w:val="0"/>
          <w:sz w:val="32"/>
          <w:szCs w:val="32"/>
          <w:highlight w:val="none"/>
          <w:lang w:val="en-US" w:eastAsia="zh-CN"/>
        </w:rPr>
        <w:t>元，政府性基金预算财政拨款0.00元，国有资本经营收益财政拨款0.00元。</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与上年7,763,786.62元对比</w:t>
      </w:r>
      <w:r>
        <w:rPr>
          <w:rFonts w:hint="eastAsia" w:eastAsia="仿宋_GB2312" w:cs="Times New Roman"/>
          <w:color w:val="auto"/>
          <w:kern w:val="0"/>
          <w:sz w:val="32"/>
          <w:szCs w:val="32"/>
          <w:highlight w:val="none"/>
          <w:lang w:val="en-US" w:eastAsia="zh-CN"/>
        </w:rPr>
        <w:t>增加623,986.54</w:t>
      </w:r>
      <w:r>
        <w:rPr>
          <w:rFonts w:hint="default" w:ascii="Times New Roman" w:hAnsi="Times New Roman" w:eastAsia="仿宋_GB2312" w:cs="Times New Roman"/>
          <w:color w:val="auto"/>
          <w:kern w:val="0"/>
          <w:sz w:val="32"/>
          <w:szCs w:val="32"/>
          <w:highlight w:val="none"/>
          <w:lang w:val="en-US" w:eastAsia="zh-CN"/>
        </w:rPr>
        <w:t>元，</w:t>
      </w:r>
      <w:r>
        <w:rPr>
          <w:rFonts w:hint="eastAsia" w:eastAsia="仿宋_GB2312" w:cs="Times New Roman"/>
          <w:color w:val="auto"/>
          <w:kern w:val="0"/>
          <w:sz w:val="32"/>
          <w:szCs w:val="32"/>
          <w:highlight w:val="none"/>
          <w:lang w:val="en-US" w:eastAsia="zh-CN"/>
        </w:rPr>
        <w:t>增加8.04</w:t>
      </w:r>
      <w:r>
        <w:rPr>
          <w:rFonts w:hint="default" w:ascii="Times New Roman" w:hAnsi="Times New Roman" w:eastAsia="仿宋_GB2312" w:cs="Times New Roman"/>
          <w:color w:val="auto"/>
          <w:kern w:val="0"/>
          <w:sz w:val="32"/>
          <w:szCs w:val="32"/>
          <w:highlight w:val="none"/>
          <w:lang w:val="en-US" w:eastAsia="zh-CN"/>
        </w:rPr>
        <w:t>%。主要原因是</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年在职在编人员</w:t>
      </w:r>
      <w:r>
        <w:rPr>
          <w:rFonts w:hint="eastAsia" w:eastAsia="仿宋_GB2312" w:cs="Times New Roman"/>
          <w:color w:val="auto"/>
          <w:kern w:val="0"/>
          <w:sz w:val="32"/>
          <w:szCs w:val="32"/>
          <w:highlight w:val="none"/>
          <w:lang w:val="en-US" w:eastAsia="zh-CN"/>
        </w:rPr>
        <w:t>职称晋升由一级教师晋升高级教师1</w:t>
      </w:r>
      <w:r>
        <w:rPr>
          <w:rFonts w:hint="default" w:ascii="Times New Roman" w:hAnsi="Times New Roman" w:eastAsia="仿宋_GB2312" w:cs="Times New Roman"/>
          <w:color w:val="auto"/>
          <w:kern w:val="0"/>
          <w:sz w:val="32"/>
          <w:szCs w:val="32"/>
          <w:highlight w:val="none"/>
          <w:lang w:val="en-US" w:eastAsia="zh-CN"/>
        </w:rPr>
        <w:t>人，</w:t>
      </w:r>
      <w:r>
        <w:rPr>
          <w:rFonts w:hint="eastAsia" w:eastAsia="仿宋_GB2312" w:cs="Times New Roman"/>
          <w:color w:val="auto"/>
          <w:kern w:val="0"/>
          <w:sz w:val="32"/>
          <w:szCs w:val="32"/>
          <w:highlight w:val="none"/>
          <w:lang w:val="en-US" w:eastAsia="zh-CN"/>
        </w:rPr>
        <w:t>正常升薪13</w:t>
      </w:r>
      <w:r>
        <w:rPr>
          <w:rFonts w:hint="default" w:ascii="Times New Roman" w:hAnsi="Times New Roman" w:eastAsia="仿宋_GB2312" w:cs="Times New Roman"/>
          <w:color w:val="auto"/>
          <w:kern w:val="0"/>
          <w:sz w:val="32"/>
          <w:szCs w:val="32"/>
          <w:highlight w:val="none"/>
          <w:lang w:val="en-US" w:eastAsia="zh-CN"/>
        </w:rPr>
        <w:t>人</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综合计算比去年</w:t>
      </w:r>
      <w:r>
        <w:rPr>
          <w:rFonts w:hint="eastAsia" w:eastAsia="仿宋_GB2312" w:cs="Times New Roman"/>
          <w:color w:val="auto"/>
          <w:kern w:val="0"/>
          <w:sz w:val="32"/>
          <w:szCs w:val="32"/>
          <w:highlight w:val="none"/>
          <w:lang w:val="en-US" w:eastAsia="zh-CN"/>
        </w:rPr>
        <w:t>增加623,986.54</w:t>
      </w:r>
      <w:r>
        <w:rPr>
          <w:rFonts w:hint="default" w:ascii="Times New Roman" w:hAnsi="Times New Roman" w:eastAsia="仿宋_GB2312" w:cs="Times New Roman"/>
          <w:color w:val="auto"/>
          <w:kern w:val="0"/>
          <w:sz w:val="32"/>
          <w:szCs w:val="32"/>
          <w:highlight w:val="none"/>
          <w:lang w:val="en-US" w:eastAsia="zh-CN"/>
        </w:rPr>
        <w:t>元。</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四、预算单位支出情况</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年部门预算总支出</w:t>
      </w:r>
      <w:r>
        <w:rPr>
          <w:rFonts w:hint="eastAsia" w:eastAsia="仿宋_GB2312" w:cs="Times New Roman"/>
          <w:color w:val="auto"/>
          <w:kern w:val="0"/>
          <w:sz w:val="32"/>
          <w:szCs w:val="32"/>
          <w:highlight w:val="none"/>
          <w:lang w:val="en-US" w:eastAsia="zh-CN"/>
        </w:rPr>
        <w:t>9,506,563.16</w:t>
      </w:r>
      <w:r>
        <w:rPr>
          <w:rFonts w:hint="default" w:ascii="Times New Roman" w:hAnsi="Times New Roman" w:eastAsia="仿宋_GB2312" w:cs="Times New Roman"/>
          <w:color w:val="auto"/>
          <w:kern w:val="0"/>
          <w:sz w:val="32"/>
          <w:szCs w:val="32"/>
          <w:highlight w:val="none"/>
          <w:lang w:val="en-US" w:eastAsia="zh-CN"/>
        </w:rPr>
        <w:t>元。财政拨款安排支出</w:t>
      </w:r>
      <w:r>
        <w:rPr>
          <w:rFonts w:hint="eastAsia" w:eastAsia="仿宋_GB2312" w:cs="Times New Roman"/>
          <w:color w:val="auto"/>
          <w:kern w:val="0"/>
          <w:sz w:val="32"/>
          <w:szCs w:val="32"/>
          <w:highlight w:val="none"/>
          <w:lang w:val="en-US" w:eastAsia="zh-CN"/>
        </w:rPr>
        <w:t>8,387,773.16</w:t>
      </w:r>
      <w:r>
        <w:rPr>
          <w:rFonts w:hint="default" w:ascii="Times New Roman" w:hAnsi="Times New Roman" w:eastAsia="仿宋_GB2312" w:cs="Times New Roman"/>
          <w:color w:val="auto"/>
          <w:kern w:val="0"/>
          <w:sz w:val="32"/>
          <w:szCs w:val="32"/>
          <w:highlight w:val="none"/>
          <w:lang w:val="en-US" w:eastAsia="zh-CN"/>
        </w:rPr>
        <w:t>元，其中：基本支出</w:t>
      </w:r>
      <w:r>
        <w:rPr>
          <w:rFonts w:hint="eastAsia" w:eastAsia="仿宋_GB2312" w:cs="Times New Roman"/>
          <w:color w:val="auto"/>
          <w:kern w:val="0"/>
          <w:sz w:val="32"/>
          <w:szCs w:val="32"/>
          <w:highlight w:val="none"/>
          <w:lang w:val="en-US" w:eastAsia="zh-CN"/>
        </w:rPr>
        <w:t>8,262,152.36</w:t>
      </w:r>
      <w:r>
        <w:rPr>
          <w:rFonts w:hint="default" w:ascii="Times New Roman" w:hAnsi="Times New Roman" w:eastAsia="仿宋_GB2312" w:cs="Times New Roman"/>
          <w:color w:val="auto"/>
          <w:kern w:val="0"/>
          <w:sz w:val="32"/>
          <w:szCs w:val="32"/>
          <w:highlight w:val="none"/>
          <w:lang w:val="en-US" w:eastAsia="zh-CN"/>
        </w:rPr>
        <w:t>元，与上年7,637,722.06元对比</w:t>
      </w:r>
      <w:r>
        <w:rPr>
          <w:rFonts w:hint="eastAsia" w:eastAsia="仿宋_GB2312" w:cs="Times New Roman"/>
          <w:color w:val="auto"/>
          <w:kern w:val="0"/>
          <w:sz w:val="32"/>
          <w:szCs w:val="32"/>
          <w:highlight w:val="none"/>
          <w:lang w:val="en-US" w:eastAsia="zh-CN"/>
        </w:rPr>
        <w:t>增加624,430.3</w:t>
      </w:r>
      <w:r>
        <w:rPr>
          <w:rFonts w:hint="default" w:ascii="Times New Roman" w:hAnsi="Times New Roman" w:eastAsia="仿宋_GB2312" w:cs="Times New Roman"/>
          <w:color w:val="auto"/>
          <w:kern w:val="0"/>
          <w:sz w:val="32"/>
          <w:szCs w:val="32"/>
          <w:highlight w:val="none"/>
          <w:lang w:val="en-US" w:eastAsia="zh-CN"/>
        </w:rPr>
        <w:t>元，</w:t>
      </w:r>
      <w:r>
        <w:rPr>
          <w:rFonts w:hint="eastAsia" w:eastAsia="仿宋_GB2312" w:cs="Times New Roman"/>
          <w:color w:val="auto"/>
          <w:kern w:val="0"/>
          <w:sz w:val="32"/>
          <w:szCs w:val="32"/>
          <w:highlight w:val="none"/>
          <w:lang w:val="en-US" w:eastAsia="zh-CN"/>
        </w:rPr>
        <w:t>增加8.18</w:t>
      </w:r>
      <w:r>
        <w:rPr>
          <w:rFonts w:hint="default" w:ascii="Times New Roman" w:hAnsi="Times New Roman" w:eastAsia="仿宋_GB2312" w:cs="Times New Roman"/>
          <w:color w:val="auto"/>
          <w:kern w:val="0"/>
          <w:sz w:val="32"/>
          <w:szCs w:val="32"/>
          <w:highlight w:val="none"/>
          <w:lang w:val="en-US" w:eastAsia="zh-CN"/>
        </w:rPr>
        <w:t>%，主要原因是</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年在职在编人员</w:t>
      </w:r>
      <w:r>
        <w:rPr>
          <w:rFonts w:hint="eastAsia" w:eastAsia="仿宋_GB2312" w:cs="Times New Roman"/>
          <w:color w:val="auto"/>
          <w:kern w:val="0"/>
          <w:sz w:val="32"/>
          <w:szCs w:val="32"/>
          <w:highlight w:val="none"/>
          <w:lang w:val="en-US" w:eastAsia="zh-CN"/>
        </w:rPr>
        <w:t>职称晋升、岗位变动正常升薪</w:t>
      </w:r>
      <w:r>
        <w:rPr>
          <w:rFonts w:hint="default" w:ascii="Times New Roman" w:hAnsi="Times New Roman" w:eastAsia="仿宋_GB2312" w:cs="Times New Roman"/>
          <w:color w:val="auto"/>
          <w:kern w:val="0"/>
          <w:sz w:val="32"/>
          <w:szCs w:val="32"/>
          <w:highlight w:val="none"/>
          <w:lang w:val="en-US" w:eastAsia="zh-CN"/>
        </w:rPr>
        <w:t>；项目支出125</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620.8</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lang w:val="en-US" w:eastAsia="zh-CN"/>
        </w:rPr>
        <w:t>元，比去年126,064.56元</w:t>
      </w:r>
      <w:r>
        <w:rPr>
          <w:rFonts w:hint="eastAsia" w:eastAsia="仿宋_GB2312" w:cs="Times New Roman"/>
          <w:color w:val="auto"/>
          <w:kern w:val="0"/>
          <w:sz w:val="32"/>
          <w:szCs w:val="32"/>
          <w:highlight w:val="none"/>
          <w:lang w:val="en-US" w:eastAsia="zh-CN"/>
        </w:rPr>
        <w:t>减少443.76</w:t>
      </w:r>
      <w:r>
        <w:rPr>
          <w:rFonts w:hint="default" w:ascii="Times New Roman" w:hAnsi="Times New Roman" w:eastAsia="仿宋_GB2312" w:cs="Times New Roman"/>
          <w:color w:val="auto"/>
          <w:kern w:val="0"/>
          <w:sz w:val="32"/>
          <w:szCs w:val="32"/>
          <w:highlight w:val="none"/>
          <w:lang w:val="en-US" w:eastAsia="zh-CN"/>
        </w:rPr>
        <w:t>元，</w:t>
      </w:r>
      <w:r>
        <w:rPr>
          <w:rFonts w:hint="eastAsia" w:eastAsia="仿宋_GB2312" w:cs="Times New Roman"/>
          <w:color w:val="auto"/>
          <w:kern w:val="0"/>
          <w:sz w:val="32"/>
          <w:szCs w:val="32"/>
          <w:highlight w:val="none"/>
          <w:lang w:val="en-US" w:eastAsia="zh-CN"/>
        </w:rPr>
        <w:t>减少0.35</w:t>
      </w:r>
      <w:r>
        <w:rPr>
          <w:rFonts w:hint="default" w:ascii="Times New Roman" w:hAnsi="Times New Roman" w:eastAsia="仿宋_GB2312" w:cs="Times New Roman"/>
          <w:color w:val="auto"/>
          <w:kern w:val="0"/>
          <w:sz w:val="32"/>
          <w:szCs w:val="32"/>
          <w:highlight w:val="none"/>
          <w:lang w:val="en-US" w:eastAsia="zh-CN"/>
        </w:rPr>
        <w:t>%。主要原因是遗属生活补助、抚恤金支出</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年在项目支出中列支。</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财政拨款安排支出按功能科目分类情况（基本支出）：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2050203初中教育5</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989</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227.34主要用于初中教育在职人员工资性支出；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2080502事业单位离退休364</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800.00元，主要用于事业退休人员生活补助。</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2080505机关事业单位基本养老保险缴费支出826</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438.88元，主要用于职工基本养老保险缴费。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2101102事业单位医疗428</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715.17元，主要用于事业单位基本医疗保险及大病补充保险缴费。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2101199其他行政事业单位医疗支出39</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974.97元，主要用于其他事业单位基本医疗保险及大病补充保险缴费。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2210201住房公积金612</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996.00元，主要用于职工住房公积金补贴。</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财政拨款安排支出按功能科目分类情况（项目支出）：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2050203初中教育70</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468.8</w:t>
      </w:r>
      <w:r>
        <w:rPr>
          <w:rFonts w:hint="eastAsia" w:eastAsia="仿宋_GB2312"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lang w:val="en-US" w:eastAsia="zh-CN"/>
        </w:rPr>
        <w:t>元，主要用于义务教育阶段家庭经济困难学生生活补助、文具费补助、学生营养膳食补助、公用经费。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2080801死亡抚恤55</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152.00元，主要用于职工死亡抚恤。</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财政拨款安排支出按部门经济科目分类情况（基本支出）：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30101基本工资2</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413</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140.00元，主要用于事业单位在职人员的岗位工资和薪级工资发放；</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30102津贴补贴47</w:t>
      </w:r>
      <w:r>
        <w:rPr>
          <w:rFonts w:hint="eastAsia" w:eastAsia="仿宋_GB2312" w:cs="Times New Roman"/>
          <w:color w:val="auto"/>
          <w:kern w:val="0"/>
          <w:sz w:val="32"/>
          <w:szCs w:val="32"/>
          <w:highlight w:val="none"/>
          <w:lang w:val="en-US" w:eastAsia="zh-CN"/>
        </w:rPr>
        <w:t>9,832</w:t>
      </w:r>
      <w:r>
        <w:rPr>
          <w:rFonts w:hint="default" w:ascii="Times New Roman" w:hAnsi="Times New Roman" w:eastAsia="仿宋_GB2312" w:cs="Times New Roman"/>
          <w:color w:val="auto"/>
          <w:kern w:val="0"/>
          <w:sz w:val="32"/>
          <w:szCs w:val="32"/>
          <w:highlight w:val="none"/>
          <w:lang w:val="en-US" w:eastAsia="zh-CN"/>
        </w:rPr>
        <w:t>.00元，主要用于事业单位在职人员的教龄津贴、乡镇补贴、艰边补贴等各项津补贴发放；</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30103奖金16</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500.00主要用于奖金支出；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30107绩效工资</w:t>
      </w:r>
      <w:r>
        <w:rPr>
          <w:rFonts w:hint="eastAsia" w:eastAsia="仿宋_GB2312" w:cs="Times New Roman"/>
          <w:color w:val="auto"/>
          <w:kern w:val="0"/>
          <w:sz w:val="32"/>
          <w:szCs w:val="32"/>
          <w:highlight w:val="none"/>
          <w:lang w:val="en-US" w:eastAsia="zh-CN"/>
        </w:rPr>
        <w:t>2,721,840</w:t>
      </w:r>
      <w:r>
        <w:rPr>
          <w:rFonts w:hint="default" w:ascii="Times New Roman" w:hAnsi="Times New Roman" w:eastAsia="仿宋_GB2312" w:cs="Times New Roman"/>
          <w:color w:val="auto"/>
          <w:kern w:val="0"/>
          <w:sz w:val="32"/>
          <w:szCs w:val="32"/>
          <w:highlight w:val="none"/>
          <w:lang w:val="en-US" w:eastAsia="zh-CN"/>
        </w:rPr>
        <w:t>.00元，主要用于事业单位在职人员的基础性绩效工资和奖励性绩效工资发放；</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30108机关事业单位基本养老保险缴费826</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438.88元，主要用于事业单位在职人员的基本养老保险缴费；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30110职工基本医疗保险缴费428</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715.17元，主要用于事业单位在职人员的基本医疗保险缴费；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30112其他社会保障缴费</w:t>
      </w:r>
      <w:r>
        <w:rPr>
          <w:rFonts w:hint="eastAsia" w:eastAsia="仿宋_GB2312" w:cs="Times New Roman"/>
          <w:color w:val="auto"/>
          <w:kern w:val="0"/>
          <w:sz w:val="32"/>
          <w:szCs w:val="32"/>
          <w:highlight w:val="none"/>
          <w:lang w:val="en-US" w:eastAsia="zh-CN"/>
        </w:rPr>
        <w:t>76,131.67</w:t>
      </w:r>
      <w:r>
        <w:rPr>
          <w:rFonts w:hint="default" w:ascii="Times New Roman" w:hAnsi="Times New Roman" w:eastAsia="仿宋_GB2312" w:cs="Times New Roman"/>
          <w:color w:val="auto"/>
          <w:kern w:val="0"/>
          <w:sz w:val="32"/>
          <w:szCs w:val="32"/>
          <w:highlight w:val="none"/>
          <w:lang w:val="en-US" w:eastAsia="zh-CN"/>
        </w:rPr>
        <w:t>元，主要用于事业单位在职人员的失业保险、工伤保险缴费；</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30113住房公积金612</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996.00元，主要用于事业单位在职人员的住房公积金缴费；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30199其他工资福利支出</w:t>
      </w:r>
      <w:r>
        <w:rPr>
          <w:rFonts w:hint="eastAsia" w:eastAsia="仿宋_GB2312" w:cs="Times New Roman"/>
          <w:color w:val="auto"/>
          <w:kern w:val="0"/>
          <w:sz w:val="32"/>
          <w:szCs w:val="32"/>
          <w:highlight w:val="none"/>
          <w:lang w:val="en-US" w:eastAsia="zh-CN"/>
        </w:rPr>
        <w:t>12</w:t>
      </w:r>
      <w:r>
        <w:rPr>
          <w:rFonts w:hint="default" w:ascii="Times New Roman" w:hAnsi="Times New Roman" w:eastAsia="仿宋_GB2312" w:cs="Times New Roman"/>
          <w:color w:val="auto"/>
          <w:kern w:val="0"/>
          <w:sz w:val="32"/>
          <w:szCs w:val="32"/>
          <w:highlight w:val="none"/>
          <w:lang w:val="en-US" w:eastAsia="zh-CN"/>
        </w:rPr>
        <w:t>0</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000.00元，主要用于事业单位编外人员的工资发放；</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30228工会经费33,600.00元，主要用于事业单位在职人员的工会经费的支出；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30299其他商品和服务支出</w:t>
      </w:r>
      <w:r>
        <w:rPr>
          <w:rFonts w:hint="eastAsia" w:eastAsia="仿宋_GB2312" w:cs="Times New Roman"/>
          <w:color w:val="auto"/>
          <w:kern w:val="0"/>
          <w:sz w:val="32"/>
          <w:szCs w:val="32"/>
          <w:highlight w:val="none"/>
          <w:lang w:val="en-US" w:eastAsia="zh-CN"/>
        </w:rPr>
        <w:t>177,758.64</w:t>
      </w:r>
      <w:r>
        <w:rPr>
          <w:rFonts w:hint="default" w:ascii="Times New Roman" w:hAnsi="Times New Roman" w:eastAsia="仿宋_GB2312" w:cs="Times New Roman"/>
          <w:color w:val="auto"/>
          <w:kern w:val="0"/>
          <w:sz w:val="32"/>
          <w:szCs w:val="32"/>
          <w:highlight w:val="none"/>
          <w:lang w:val="en-US" w:eastAsia="zh-CN"/>
        </w:rPr>
        <w:t>元，主要用于事业单位离退休人员的一般公用经费支出；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30302退休费124,800.00元，主要用于事业单位离退休人员的退休人员统筹外养老金支出；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30305生活补助230,400.00元，主要用于事业单位离退休人员生活补助。</w:t>
      </w:r>
    </w:p>
    <w:p>
      <w:pPr>
        <w:pStyle w:val="2"/>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财政拨款安排支出按部门经济科目分类情况（项目支出）：</w:t>
      </w:r>
    </w:p>
    <w:p>
      <w:pPr>
        <w:pStyle w:val="2"/>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30201办公费7</w:t>
      </w:r>
      <w:r>
        <w:rPr>
          <w:rFonts w:hint="eastAsia"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588.8</w:t>
      </w:r>
      <w:r>
        <w:rPr>
          <w:rFonts w:hint="eastAsia" w:eastAsia="仿宋_GB2312" w:cs="Times New Roman"/>
          <w:color w:val="auto"/>
          <w:kern w:val="0"/>
          <w:sz w:val="32"/>
          <w:szCs w:val="32"/>
          <w:highlight w:val="none"/>
          <w:lang w:val="en-US" w:eastAsia="zh-CN" w:bidi="ar-SA"/>
        </w:rPr>
        <w:t>0</w:t>
      </w:r>
      <w:r>
        <w:rPr>
          <w:rFonts w:hint="default" w:ascii="Times New Roman" w:hAnsi="Times New Roman" w:eastAsia="仿宋_GB2312" w:cs="Times New Roman"/>
          <w:color w:val="auto"/>
          <w:kern w:val="0"/>
          <w:sz w:val="32"/>
          <w:szCs w:val="32"/>
          <w:highlight w:val="none"/>
          <w:lang w:val="en-US" w:eastAsia="zh-CN" w:bidi="ar-SA"/>
        </w:rPr>
        <w:t>元，主要用于公用经费中办公费支出；</w:t>
      </w:r>
    </w:p>
    <w:p>
      <w:pPr>
        <w:pStyle w:val="2"/>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30305生活补助55</w:t>
      </w:r>
      <w:r>
        <w:rPr>
          <w:rFonts w:hint="eastAsia"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152.00元，主要用于事业单位职工遗属和离岗民师生活补助的发放；</w:t>
      </w:r>
    </w:p>
    <w:p>
      <w:pPr>
        <w:pStyle w:val="2"/>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30308助学金62</w:t>
      </w:r>
      <w:r>
        <w:rPr>
          <w:rFonts w:hint="eastAsia"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880.00元，主要用于营养改善、困难学生补助、文具费、十公里外就读路费补助的发放。</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w:t>
      </w:r>
      <w:r>
        <w:rPr>
          <w:rFonts w:hint="default" w:ascii="Times New Roman" w:hAnsi="Times New Roman" w:eastAsia="黑体" w:cs="Times New Roman"/>
          <w:color w:val="auto"/>
          <w:kern w:val="0"/>
          <w:sz w:val="32"/>
          <w:szCs w:val="32"/>
          <w:lang w:val="en-US" w:eastAsia="zh-CN"/>
        </w:rPr>
        <w:t>对下</w:t>
      </w:r>
      <w:r>
        <w:rPr>
          <w:rFonts w:hint="default" w:ascii="Times New Roman" w:hAnsi="Times New Roman" w:eastAsia="黑体" w:cs="Times New Roman"/>
          <w:color w:val="auto"/>
          <w:kern w:val="0"/>
          <w:sz w:val="32"/>
          <w:szCs w:val="32"/>
        </w:rPr>
        <w:t>专项转移支付情况</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六、政府采购预算情况</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根据《中华人民共和国政府采购法》的有关规定，编制了政府采购预算，共涉及采购项目0个，政府采购预算总额0.00元，其中：政府采购货物预算0.00元、政府采购服务预算0.00元、政府采购工程预算0.00元。</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七、部门“三公”经费增减变化情况及原因说明</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峨山彝族自治县塔甸中学</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年一般公共预算财政拨款“三公”经费预算合计0.00元，较上年增加0.00元，增长0.00%，具体变动情况如下：</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（一）因公出国（境）费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峨山彝族自治县塔甸中学</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年因公出国（境）费预算为0.00元，较上年增加万元，增长%，共计安排因公出国（境）团组0个，因公出国（境）0人次。</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因公出国（境）费与上年对比无变化。</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（二）公务接待费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峨山彝族自治县塔甸中学</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年公务接待费预算为0.00元，较上年增加0.00元，增长0.00%，国内公务接待批次为0次，共计接待0人次。</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公务接待费与上年对比无变化。</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（三）公务用车购置及运行维护费</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峨山彝族自治县塔甸中学</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公务用车购置及运行维护费为0.00元，较上年增加0.00元，增长0.00%。其中：公务用车购置费0.00元，较上年增加0.00元，增长0.00%；公务用车运行维护费0.00元，较上年增加0.00元，增长0.00%。共计购置公务用车0辆，年末公务用车保有量为0辆。</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公务用车购置及运行维护费与上年对比无变化。</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八、重点项目预算绩效目标情况</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义务教育家庭经济困难学生生活补助资金项目根据《财政部、教育部关于下达2019年城乡义务教育补助经费预算的通知》（财科教〔2019〕30号）文件精神，玉溪市财政局、玉溪市教育体育局每年下达义务教育家庭经济困难学生生活补助资金，确保建档立卡学生，以及非建档立卡的家庭经济困难残疾学生、农村低保家庭学生、农村特困救助供养学生等四类学生按标准足额获得资助，其余资金用于资助寄宿制除建档立卡等四类学生之外的家庭经济困难学生。义务教育家庭经济困难学生补助标准为：寄宿制家庭经济困难学生(含建档立卡等四类学生）初中1,500.00元/生/学年，非寄宿制建档立卡等四类家庭经济困难学生初中750.00元/生/学年，特殊教育学生1</w:t>
      </w:r>
      <w:r>
        <w:rPr>
          <w:rFonts w:hint="eastAsia"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500.00元/生/学年。</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农村义务教育学生营养改善计划补助资金项目对峨山县城区因中小学区域布局调整进城就读和因农转城在城区学校就读的学生和城区以外的所有农村义务教育阶段学校学生提供营养膳食补助，改善农村义务教育阶段在校学生的营养状况，提高农村学生健康水平。减轻受助学生家庭经济负担，使学生安心学习，顺利完成学业。补助标准为5.00元∕生/天，全年按在校200天计算。</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城乡义务教育阶段公用经费专项资金项目按照云南省人民政府《关于进一步完善城乡义务教育经费保障机制的通知》（云政发〔2016〕74号）《玉溪市财政局、玉溪市教育局关于转发云南省城乡义务教育学校公用经费管理办法的通知》（玉财教〔2017〕172号）文件精神，城乡义务教育实施标准为小学生600元/生/年。中央、省、市按8:1.4:0.6的比例承担。《玉溪市财政局、玉溪市教育体育局关于下达2020年城乡义务教育补助经费（公用经费）中央直达资金的通知》（玉财教〔2020〕113号）指出：从2023年春季学期起，中西部地区城乡义务教育学校生均公用经费基准定额从年生均初中850.00元，调整为年生均初中940.00元，与东部地区一致。实施范围：城乡义务教育阶段学校学生（含城市学校、民办学校）。特殊教育学校和随班就读残疾学生按照每生每年6,000.00元标准补助公用经费。</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九、其他公开信息</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（一）专业名词解释</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1、“三公”经费：“三公”经费预算数是指各部门（含下属单位）从年初预算安排用于因公出国（境）费用、公务用车购置及运行维护费、公务接待费用的预算数（包括基本支出和项目支出）。按照有关文件及规定，“三公”经费包括：因公出国（境）费、公务用车购置及运行维护费、公务接待费。因公出国（境）费，指单位工作人员公务出国（境）的住宿费、差旅费、伙食补助费、杂费、培训费等支出；公务接待费，指单位按规定开支的各类公务接待支出；公务用车购置及运行维护费，指单位公务用车购置费及租用费、燃料费、维修费、过路过桥费、保险费等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2、财政拨款收入：指财政当年拨付的资金。</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3、基本支出：指保障机构正常运转、完成日常工作任务而发生的人员支出和公用支出。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4、项目支出：指在基本支出之外为完成特定行政任务和事业发展目标所发生的支出。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5、机关运行经费：指各部门的公用经费，包括办公及印刷费、邮电费、差旅费、会议费、福利费、日常维护费、专用材料费及一般设备购置费、办公用房水电费、办公用房取暖费、办公用房业务管理费、公务用车运行维护费及其他费用。</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（二）机关运行经费安排变化情况及原因说明</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峨山彝族自治县塔甸中学</w:t>
      </w:r>
      <w:r>
        <w:rPr>
          <w:rFonts w:hint="eastAsia" w:eastAsia="仿宋_GB2312" w:cs="Times New Roman"/>
          <w:color w:val="auto"/>
          <w:kern w:val="0"/>
          <w:sz w:val="32"/>
          <w:szCs w:val="32"/>
          <w:highlight w:val="none"/>
          <w:lang w:val="en-US" w:eastAsia="zh-CN"/>
        </w:rPr>
        <w:t>2026</w:t>
      </w:r>
      <w:r>
        <w:rPr>
          <w:rFonts w:hint="default" w:ascii="Times New Roman" w:hAnsi="Times New Roman" w:eastAsia="仿宋_GB2312" w:cs="Times New Roman"/>
          <w:color w:val="auto"/>
          <w:kern w:val="0"/>
          <w:sz w:val="32"/>
          <w:szCs w:val="32"/>
          <w:highlight w:val="none"/>
          <w:lang w:val="en-US" w:eastAsia="zh-CN"/>
        </w:rPr>
        <w:t>年机关运行经费安排0.00元，与上年对比增加0.00元，增长0.00%。峨山彝族自治县塔甸中学属于事业单位，无机关运行经费。</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（三）国有资产占有使用情况</w:t>
      </w:r>
    </w:p>
    <w:p>
      <w:pPr>
        <w:keepNext w:val="0"/>
        <w:keepLines w:val="0"/>
        <w:pageBreakBefore w:val="0"/>
        <w:widowControl/>
        <w:kinsoku/>
        <w:wordWrap/>
        <w:overflowPunct/>
        <w:topLinePunct w:val="0"/>
        <w:autoSpaceDE/>
        <w:autoSpaceDN/>
        <w:bidi w:val="0"/>
        <w:adjustRightInd/>
        <w:spacing w:line="560" w:lineRule="exact"/>
        <w:ind w:firstLine="6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截至202</w:t>
      </w:r>
      <w:r>
        <w:rPr>
          <w:rFonts w:hint="eastAsia"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val="en-US" w:eastAsia="zh-CN"/>
        </w:rPr>
        <w:t>年12月31日，峨山彝族自治县塔甸中学资产总额7,881,000.00元，其中：流动资产770,100.00元，固定资产7,118,900.00元，对外投资及有价证券0.00元，在建工程0.00元，无形资产0.00元，其他资产0.00元。处置房屋建筑物0.00方米，账面原值0.00元；处置车辆0辆，账面原值0.00元；报废报损资产0项，账面原值0.00元，实现资产处置收入0.00元；资产使用收入0.00元，其中出租资产0.00平方米，资产出租收入0.00元。</w:t>
      </w:r>
      <w:r>
        <w:rPr>
          <w:rFonts w:hint="default" w:ascii="Times New Roman" w:hAnsi="Times New Roman" w:eastAsia="仿宋_GB2312" w:cs="Times New Roman"/>
          <w:kern w:val="0"/>
          <w:sz w:val="32"/>
          <w:szCs w:val="32"/>
        </w:rPr>
        <w:t>鉴于截至</w:t>
      </w:r>
      <w:r>
        <w:rPr>
          <w:rFonts w:hint="eastAsia" w:ascii="Times New Roman" w:hAnsi="Times New Roman" w:eastAsia="仿宋_GB2312" w:cs="Times New Roman"/>
          <w:kern w:val="0"/>
          <w:sz w:val="32"/>
          <w:szCs w:val="32"/>
          <w:lang w:eastAsia="zh-CN"/>
        </w:rPr>
        <w:t>2025年</w:t>
      </w:r>
      <w:r>
        <w:rPr>
          <w:rFonts w:hint="default" w:ascii="Times New Roman" w:hAnsi="Times New Roman" w:eastAsia="仿宋_GB2312" w:cs="Times New Roman"/>
          <w:kern w:val="0"/>
          <w:sz w:val="32"/>
          <w:szCs w:val="32"/>
        </w:rPr>
        <w:t>12月31日的国有资产占有使用精准数据，需在完成</w:t>
      </w:r>
      <w:r>
        <w:rPr>
          <w:rFonts w:hint="eastAsia" w:ascii="Times New Roman" w:hAnsi="Times New Roman" w:eastAsia="仿宋_GB2312" w:cs="Times New Roman"/>
          <w:kern w:val="0"/>
          <w:sz w:val="32"/>
          <w:szCs w:val="32"/>
          <w:lang w:eastAsia="zh-CN"/>
        </w:rPr>
        <w:t>2025年</w:t>
      </w:r>
      <w:r>
        <w:rPr>
          <w:rFonts w:hint="default" w:ascii="Times New Roman" w:hAnsi="Times New Roman" w:eastAsia="仿宋_GB2312" w:cs="Times New Roman"/>
          <w:kern w:val="0"/>
          <w:sz w:val="32"/>
          <w:szCs w:val="32"/>
        </w:rPr>
        <w:t>决算编制后才能汇总，此处公开为</w:t>
      </w:r>
      <w:r>
        <w:rPr>
          <w:rFonts w:hint="eastAsia" w:ascii="Times New Roman" w:hAnsi="Times New Roman" w:eastAsia="仿宋_GB2312" w:cs="Times New Roman"/>
          <w:kern w:val="0"/>
          <w:sz w:val="32"/>
          <w:szCs w:val="32"/>
          <w:lang w:eastAsia="zh-CN"/>
        </w:rPr>
        <w:t>2026年</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月资产月报数。</w:t>
      </w:r>
    </w:p>
    <w:p>
      <w:pPr>
        <w:widowControl/>
        <w:ind w:firstLine="600"/>
        <w:jc w:val="left"/>
        <w:rPr>
          <w:rFonts w:hint="default" w:ascii="Times New Roman" w:hAnsi="Times New Roman" w:eastAsia="仿宋_GB2312" w:cs="Times New Roman"/>
          <w:color w:val="auto"/>
          <w:kern w:val="0"/>
          <w:sz w:val="30"/>
          <w:szCs w:val="30"/>
        </w:rPr>
      </w:pPr>
    </w:p>
    <w:bookmarkEnd w:id="0"/>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MTEzMDg4ODZhMTBhYmM2MmM5NmU0NmQ5OGNjZTcifQ=="/>
  </w:docVars>
  <w:rsids>
    <w:rsidRoot w:val="00F45AD5"/>
    <w:rsid w:val="0000585F"/>
    <w:rsid w:val="0000790E"/>
    <w:rsid w:val="00010713"/>
    <w:rsid w:val="00011F4A"/>
    <w:rsid w:val="00012FB3"/>
    <w:rsid w:val="00014D4F"/>
    <w:rsid w:val="000152A5"/>
    <w:rsid w:val="00021A70"/>
    <w:rsid w:val="000237AB"/>
    <w:rsid w:val="0003248D"/>
    <w:rsid w:val="00034005"/>
    <w:rsid w:val="0005317B"/>
    <w:rsid w:val="000543CA"/>
    <w:rsid w:val="00054EA9"/>
    <w:rsid w:val="000559B2"/>
    <w:rsid w:val="00060B5F"/>
    <w:rsid w:val="00063177"/>
    <w:rsid w:val="00064C37"/>
    <w:rsid w:val="000700F1"/>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0136"/>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36596"/>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5068"/>
    <w:rsid w:val="00186C54"/>
    <w:rsid w:val="00192C05"/>
    <w:rsid w:val="00197CAA"/>
    <w:rsid w:val="00197E5D"/>
    <w:rsid w:val="001A1B3A"/>
    <w:rsid w:val="001A3CEE"/>
    <w:rsid w:val="001A784A"/>
    <w:rsid w:val="001B045D"/>
    <w:rsid w:val="001C1C89"/>
    <w:rsid w:val="001C55D5"/>
    <w:rsid w:val="001D120C"/>
    <w:rsid w:val="001D5A59"/>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2E2"/>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29D"/>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3F593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0CBF"/>
    <w:rsid w:val="004C1CDF"/>
    <w:rsid w:val="004D26D3"/>
    <w:rsid w:val="004D3A59"/>
    <w:rsid w:val="004D6E1D"/>
    <w:rsid w:val="004E1503"/>
    <w:rsid w:val="004E6BAC"/>
    <w:rsid w:val="004F2C44"/>
    <w:rsid w:val="004F4F9F"/>
    <w:rsid w:val="004F5C1B"/>
    <w:rsid w:val="00503929"/>
    <w:rsid w:val="005054B5"/>
    <w:rsid w:val="00505533"/>
    <w:rsid w:val="00506344"/>
    <w:rsid w:val="005148D7"/>
    <w:rsid w:val="00521069"/>
    <w:rsid w:val="005248EA"/>
    <w:rsid w:val="0052572D"/>
    <w:rsid w:val="005259BC"/>
    <w:rsid w:val="005358B0"/>
    <w:rsid w:val="005431C8"/>
    <w:rsid w:val="005463F4"/>
    <w:rsid w:val="00552BA8"/>
    <w:rsid w:val="0055409A"/>
    <w:rsid w:val="00563EEF"/>
    <w:rsid w:val="00567B1D"/>
    <w:rsid w:val="00572E90"/>
    <w:rsid w:val="00575EDA"/>
    <w:rsid w:val="005877B8"/>
    <w:rsid w:val="00591771"/>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D725B"/>
    <w:rsid w:val="005E63EF"/>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1D5E"/>
    <w:rsid w:val="00663D84"/>
    <w:rsid w:val="00664A08"/>
    <w:rsid w:val="00672FF9"/>
    <w:rsid w:val="00682553"/>
    <w:rsid w:val="0068515C"/>
    <w:rsid w:val="0068667C"/>
    <w:rsid w:val="006968AE"/>
    <w:rsid w:val="006A26A0"/>
    <w:rsid w:val="006A4FDA"/>
    <w:rsid w:val="006B1C07"/>
    <w:rsid w:val="006B3DA5"/>
    <w:rsid w:val="006B5B25"/>
    <w:rsid w:val="006B7827"/>
    <w:rsid w:val="006C42D6"/>
    <w:rsid w:val="006D0172"/>
    <w:rsid w:val="006E1A3A"/>
    <w:rsid w:val="006E2230"/>
    <w:rsid w:val="006E2B9C"/>
    <w:rsid w:val="006E2E0E"/>
    <w:rsid w:val="006E7E4C"/>
    <w:rsid w:val="006E7E95"/>
    <w:rsid w:val="006F02E3"/>
    <w:rsid w:val="006F1C64"/>
    <w:rsid w:val="006F3C19"/>
    <w:rsid w:val="00700438"/>
    <w:rsid w:val="007013C6"/>
    <w:rsid w:val="007061CD"/>
    <w:rsid w:val="00711423"/>
    <w:rsid w:val="00715660"/>
    <w:rsid w:val="007328B9"/>
    <w:rsid w:val="007336B0"/>
    <w:rsid w:val="0073563C"/>
    <w:rsid w:val="00735ADA"/>
    <w:rsid w:val="00735D71"/>
    <w:rsid w:val="00736386"/>
    <w:rsid w:val="0074138A"/>
    <w:rsid w:val="00750940"/>
    <w:rsid w:val="00751AB4"/>
    <w:rsid w:val="00754250"/>
    <w:rsid w:val="00756A52"/>
    <w:rsid w:val="0076269B"/>
    <w:rsid w:val="00765E00"/>
    <w:rsid w:val="00766131"/>
    <w:rsid w:val="0077005A"/>
    <w:rsid w:val="00772DB4"/>
    <w:rsid w:val="00780AAD"/>
    <w:rsid w:val="0078371A"/>
    <w:rsid w:val="00783A4C"/>
    <w:rsid w:val="00790DCB"/>
    <w:rsid w:val="00790F04"/>
    <w:rsid w:val="0079250C"/>
    <w:rsid w:val="0079260B"/>
    <w:rsid w:val="00794375"/>
    <w:rsid w:val="007A05BD"/>
    <w:rsid w:val="007A725D"/>
    <w:rsid w:val="007B1D24"/>
    <w:rsid w:val="007B486B"/>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47A13"/>
    <w:rsid w:val="00851C1D"/>
    <w:rsid w:val="00862B83"/>
    <w:rsid w:val="00864E02"/>
    <w:rsid w:val="00874702"/>
    <w:rsid w:val="008775B4"/>
    <w:rsid w:val="008808A6"/>
    <w:rsid w:val="00884461"/>
    <w:rsid w:val="00885B69"/>
    <w:rsid w:val="00895077"/>
    <w:rsid w:val="008A159E"/>
    <w:rsid w:val="008A38E5"/>
    <w:rsid w:val="008A3F94"/>
    <w:rsid w:val="008A4B32"/>
    <w:rsid w:val="008A6037"/>
    <w:rsid w:val="008B1541"/>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22C79"/>
    <w:rsid w:val="00930A10"/>
    <w:rsid w:val="0093199F"/>
    <w:rsid w:val="00932958"/>
    <w:rsid w:val="0094388B"/>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9591E"/>
    <w:rsid w:val="009A08B6"/>
    <w:rsid w:val="009A0C01"/>
    <w:rsid w:val="009A2377"/>
    <w:rsid w:val="009A4D11"/>
    <w:rsid w:val="009A58D4"/>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6B03"/>
    <w:rsid w:val="00A472C6"/>
    <w:rsid w:val="00A51E78"/>
    <w:rsid w:val="00A535AF"/>
    <w:rsid w:val="00A570A1"/>
    <w:rsid w:val="00A60974"/>
    <w:rsid w:val="00A61DCD"/>
    <w:rsid w:val="00A65535"/>
    <w:rsid w:val="00A724CF"/>
    <w:rsid w:val="00A7532F"/>
    <w:rsid w:val="00A761CF"/>
    <w:rsid w:val="00A81682"/>
    <w:rsid w:val="00A84D92"/>
    <w:rsid w:val="00A84E65"/>
    <w:rsid w:val="00A955E4"/>
    <w:rsid w:val="00A95B6C"/>
    <w:rsid w:val="00AA7480"/>
    <w:rsid w:val="00AB1481"/>
    <w:rsid w:val="00AB2ABB"/>
    <w:rsid w:val="00AB5C67"/>
    <w:rsid w:val="00AB7C98"/>
    <w:rsid w:val="00AC47D9"/>
    <w:rsid w:val="00AC74DA"/>
    <w:rsid w:val="00AD0DA1"/>
    <w:rsid w:val="00AE0209"/>
    <w:rsid w:val="00AE2095"/>
    <w:rsid w:val="00AE4B06"/>
    <w:rsid w:val="00AE5322"/>
    <w:rsid w:val="00AE5FEF"/>
    <w:rsid w:val="00AE73E2"/>
    <w:rsid w:val="00AF1CF9"/>
    <w:rsid w:val="00AF2AE3"/>
    <w:rsid w:val="00AF316E"/>
    <w:rsid w:val="00AF7B4F"/>
    <w:rsid w:val="00AF7C58"/>
    <w:rsid w:val="00B05787"/>
    <w:rsid w:val="00B15323"/>
    <w:rsid w:val="00B259AC"/>
    <w:rsid w:val="00B26790"/>
    <w:rsid w:val="00B268D9"/>
    <w:rsid w:val="00B26EC9"/>
    <w:rsid w:val="00B27335"/>
    <w:rsid w:val="00B31046"/>
    <w:rsid w:val="00B31B8F"/>
    <w:rsid w:val="00B333B0"/>
    <w:rsid w:val="00B43561"/>
    <w:rsid w:val="00B440DB"/>
    <w:rsid w:val="00B4415D"/>
    <w:rsid w:val="00B45103"/>
    <w:rsid w:val="00B45D24"/>
    <w:rsid w:val="00B52992"/>
    <w:rsid w:val="00B538C6"/>
    <w:rsid w:val="00B60FB8"/>
    <w:rsid w:val="00B62018"/>
    <w:rsid w:val="00B62B6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5BDD"/>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4EE9"/>
    <w:rsid w:val="00C65879"/>
    <w:rsid w:val="00C6603B"/>
    <w:rsid w:val="00C71E3F"/>
    <w:rsid w:val="00C75A4D"/>
    <w:rsid w:val="00C75CE4"/>
    <w:rsid w:val="00C8367C"/>
    <w:rsid w:val="00C83EC8"/>
    <w:rsid w:val="00C84EC9"/>
    <w:rsid w:val="00C90645"/>
    <w:rsid w:val="00C920EA"/>
    <w:rsid w:val="00C92A41"/>
    <w:rsid w:val="00C95E0F"/>
    <w:rsid w:val="00CA3BAD"/>
    <w:rsid w:val="00CA4E58"/>
    <w:rsid w:val="00CB1858"/>
    <w:rsid w:val="00CB2BD6"/>
    <w:rsid w:val="00CC0087"/>
    <w:rsid w:val="00CD0085"/>
    <w:rsid w:val="00CE1BDC"/>
    <w:rsid w:val="00CF3E52"/>
    <w:rsid w:val="00CF44AE"/>
    <w:rsid w:val="00D00043"/>
    <w:rsid w:val="00D003BE"/>
    <w:rsid w:val="00D02334"/>
    <w:rsid w:val="00D03468"/>
    <w:rsid w:val="00D03E18"/>
    <w:rsid w:val="00D06094"/>
    <w:rsid w:val="00D110CC"/>
    <w:rsid w:val="00D1310A"/>
    <w:rsid w:val="00D165B0"/>
    <w:rsid w:val="00D22B20"/>
    <w:rsid w:val="00D249EC"/>
    <w:rsid w:val="00D25743"/>
    <w:rsid w:val="00D30CFE"/>
    <w:rsid w:val="00D314BC"/>
    <w:rsid w:val="00D319FC"/>
    <w:rsid w:val="00D37964"/>
    <w:rsid w:val="00D40468"/>
    <w:rsid w:val="00D41BD8"/>
    <w:rsid w:val="00D44412"/>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1484"/>
    <w:rsid w:val="00DA76AC"/>
    <w:rsid w:val="00DB0D28"/>
    <w:rsid w:val="00DB3D0C"/>
    <w:rsid w:val="00DB4D49"/>
    <w:rsid w:val="00DB767D"/>
    <w:rsid w:val="00DC07E5"/>
    <w:rsid w:val="00DC395D"/>
    <w:rsid w:val="00DC634D"/>
    <w:rsid w:val="00DC69F9"/>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618E"/>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197"/>
    <w:rsid w:val="00F80BF6"/>
    <w:rsid w:val="00F81802"/>
    <w:rsid w:val="00F82819"/>
    <w:rsid w:val="00F8452D"/>
    <w:rsid w:val="00F9037F"/>
    <w:rsid w:val="00F95BCB"/>
    <w:rsid w:val="00F96634"/>
    <w:rsid w:val="00F96A5C"/>
    <w:rsid w:val="00FA1FBC"/>
    <w:rsid w:val="00FA2C97"/>
    <w:rsid w:val="00FA2FC5"/>
    <w:rsid w:val="00FB15C3"/>
    <w:rsid w:val="00FB35BE"/>
    <w:rsid w:val="00FC37AC"/>
    <w:rsid w:val="00FC43B8"/>
    <w:rsid w:val="00FC4E58"/>
    <w:rsid w:val="00FC51C4"/>
    <w:rsid w:val="00FC7004"/>
    <w:rsid w:val="00FD06A0"/>
    <w:rsid w:val="00FD13FB"/>
    <w:rsid w:val="00FD228E"/>
    <w:rsid w:val="00FD315C"/>
    <w:rsid w:val="00FD4E9B"/>
    <w:rsid w:val="00FD7D5F"/>
    <w:rsid w:val="00FE1A2F"/>
    <w:rsid w:val="00FE5F50"/>
    <w:rsid w:val="00FF1B25"/>
    <w:rsid w:val="00FF7A85"/>
    <w:rsid w:val="016A2805"/>
    <w:rsid w:val="01707C7E"/>
    <w:rsid w:val="018B30C2"/>
    <w:rsid w:val="01C26E13"/>
    <w:rsid w:val="03457C37"/>
    <w:rsid w:val="03F0214E"/>
    <w:rsid w:val="03F359AA"/>
    <w:rsid w:val="04314F30"/>
    <w:rsid w:val="045C2ADF"/>
    <w:rsid w:val="046F214C"/>
    <w:rsid w:val="04F44A98"/>
    <w:rsid w:val="054A5EB5"/>
    <w:rsid w:val="06325B44"/>
    <w:rsid w:val="06883BBA"/>
    <w:rsid w:val="06AC6E51"/>
    <w:rsid w:val="06AE4ECD"/>
    <w:rsid w:val="082C4C7B"/>
    <w:rsid w:val="09412610"/>
    <w:rsid w:val="096133B5"/>
    <w:rsid w:val="09985847"/>
    <w:rsid w:val="09C70938"/>
    <w:rsid w:val="09CD06F1"/>
    <w:rsid w:val="0A104218"/>
    <w:rsid w:val="0A4372AD"/>
    <w:rsid w:val="0A4F320E"/>
    <w:rsid w:val="0A782F2B"/>
    <w:rsid w:val="0A8638F7"/>
    <w:rsid w:val="0AB77A2F"/>
    <w:rsid w:val="0B57477A"/>
    <w:rsid w:val="0BFD28E4"/>
    <w:rsid w:val="0C48085D"/>
    <w:rsid w:val="0CBD0903"/>
    <w:rsid w:val="0D611BD6"/>
    <w:rsid w:val="0DAF0926"/>
    <w:rsid w:val="0E23536C"/>
    <w:rsid w:val="0EEB342D"/>
    <w:rsid w:val="0F635DF8"/>
    <w:rsid w:val="10247B87"/>
    <w:rsid w:val="10687993"/>
    <w:rsid w:val="10741D7C"/>
    <w:rsid w:val="10CF5F02"/>
    <w:rsid w:val="111D3473"/>
    <w:rsid w:val="11C257E7"/>
    <w:rsid w:val="11D5657C"/>
    <w:rsid w:val="12541B05"/>
    <w:rsid w:val="12A72C53"/>
    <w:rsid w:val="131A2985"/>
    <w:rsid w:val="133504F9"/>
    <w:rsid w:val="13B61995"/>
    <w:rsid w:val="145A7E72"/>
    <w:rsid w:val="15D54120"/>
    <w:rsid w:val="15F72494"/>
    <w:rsid w:val="15FA2FE6"/>
    <w:rsid w:val="16120B81"/>
    <w:rsid w:val="162E6AF4"/>
    <w:rsid w:val="165D6CAE"/>
    <w:rsid w:val="177B10D8"/>
    <w:rsid w:val="17E531F7"/>
    <w:rsid w:val="18636490"/>
    <w:rsid w:val="18863C4E"/>
    <w:rsid w:val="19025EBD"/>
    <w:rsid w:val="192F5029"/>
    <w:rsid w:val="19827322"/>
    <w:rsid w:val="19F55BCD"/>
    <w:rsid w:val="1A0B3DDD"/>
    <w:rsid w:val="1A1B6230"/>
    <w:rsid w:val="1A716F5F"/>
    <w:rsid w:val="1A751B4A"/>
    <w:rsid w:val="1B2C029F"/>
    <w:rsid w:val="1B3E5F9F"/>
    <w:rsid w:val="1B7457C9"/>
    <w:rsid w:val="1B91481D"/>
    <w:rsid w:val="1BD73E6F"/>
    <w:rsid w:val="1C97172C"/>
    <w:rsid w:val="1CBD04AB"/>
    <w:rsid w:val="1D646B79"/>
    <w:rsid w:val="1DB9267E"/>
    <w:rsid w:val="1DC37D43"/>
    <w:rsid w:val="1DC41BA1"/>
    <w:rsid w:val="1DD708B6"/>
    <w:rsid w:val="1DE63E53"/>
    <w:rsid w:val="1E924522"/>
    <w:rsid w:val="1F8345C2"/>
    <w:rsid w:val="1F8F6F61"/>
    <w:rsid w:val="1FA37CAB"/>
    <w:rsid w:val="20564C4D"/>
    <w:rsid w:val="20B50589"/>
    <w:rsid w:val="20B7094A"/>
    <w:rsid w:val="20CC70F5"/>
    <w:rsid w:val="20DB6E4B"/>
    <w:rsid w:val="21B824D2"/>
    <w:rsid w:val="21D02FCE"/>
    <w:rsid w:val="23674392"/>
    <w:rsid w:val="2380063A"/>
    <w:rsid w:val="238A3DC1"/>
    <w:rsid w:val="24192B24"/>
    <w:rsid w:val="244425B2"/>
    <w:rsid w:val="249262B8"/>
    <w:rsid w:val="24CB2926"/>
    <w:rsid w:val="25603D6C"/>
    <w:rsid w:val="257D111F"/>
    <w:rsid w:val="25DA2A28"/>
    <w:rsid w:val="277E30D9"/>
    <w:rsid w:val="27C44B4F"/>
    <w:rsid w:val="27D91C3E"/>
    <w:rsid w:val="283005A0"/>
    <w:rsid w:val="28897C58"/>
    <w:rsid w:val="28B34DB4"/>
    <w:rsid w:val="29684A53"/>
    <w:rsid w:val="29C563FD"/>
    <w:rsid w:val="2A1E5382"/>
    <w:rsid w:val="2A2D00A9"/>
    <w:rsid w:val="2A63437F"/>
    <w:rsid w:val="2BF269EF"/>
    <w:rsid w:val="2D4D4951"/>
    <w:rsid w:val="2E343CBB"/>
    <w:rsid w:val="2E574E83"/>
    <w:rsid w:val="2E5B4738"/>
    <w:rsid w:val="2E7A1926"/>
    <w:rsid w:val="2EC91B9A"/>
    <w:rsid w:val="2F1C119D"/>
    <w:rsid w:val="303A13DD"/>
    <w:rsid w:val="30A32E5A"/>
    <w:rsid w:val="31094EBC"/>
    <w:rsid w:val="31AF62EC"/>
    <w:rsid w:val="3227360A"/>
    <w:rsid w:val="33A621FA"/>
    <w:rsid w:val="348D2810"/>
    <w:rsid w:val="34E433C8"/>
    <w:rsid w:val="351122BF"/>
    <w:rsid w:val="355A7861"/>
    <w:rsid w:val="366C3728"/>
    <w:rsid w:val="36853C80"/>
    <w:rsid w:val="36F0278C"/>
    <w:rsid w:val="37635D03"/>
    <w:rsid w:val="37911045"/>
    <w:rsid w:val="38226957"/>
    <w:rsid w:val="38672B74"/>
    <w:rsid w:val="38B439E4"/>
    <w:rsid w:val="38B94E67"/>
    <w:rsid w:val="38D85AB4"/>
    <w:rsid w:val="39466C4F"/>
    <w:rsid w:val="39A86124"/>
    <w:rsid w:val="3A8A588E"/>
    <w:rsid w:val="3AC978D1"/>
    <w:rsid w:val="3B026B0F"/>
    <w:rsid w:val="3B236022"/>
    <w:rsid w:val="3B5B336C"/>
    <w:rsid w:val="3B784830"/>
    <w:rsid w:val="3C1464F1"/>
    <w:rsid w:val="3C425B8D"/>
    <w:rsid w:val="3C7D0625"/>
    <w:rsid w:val="3CD13BC0"/>
    <w:rsid w:val="3D6E4C9D"/>
    <w:rsid w:val="3D944E21"/>
    <w:rsid w:val="3DCC2998"/>
    <w:rsid w:val="3DD77225"/>
    <w:rsid w:val="3E1D7086"/>
    <w:rsid w:val="3EFB6EE5"/>
    <w:rsid w:val="3F5538EE"/>
    <w:rsid w:val="40AB4931"/>
    <w:rsid w:val="41134E62"/>
    <w:rsid w:val="417D1121"/>
    <w:rsid w:val="418D636A"/>
    <w:rsid w:val="437E0AAD"/>
    <w:rsid w:val="451A784F"/>
    <w:rsid w:val="454D3EA5"/>
    <w:rsid w:val="459A3C5C"/>
    <w:rsid w:val="45BC0E9D"/>
    <w:rsid w:val="488A54A4"/>
    <w:rsid w:val="488C5052"/>
    <w:rsid w:val="488F5066"/>
    <w:rsid w:val="48A553A3"/>
    <w:rsid w:val="49916668"/>
    <w:rsid w:val="49A16F4E"/>
    <w:rsid w:val="4A1A103E"/>
    <w:rsid w:val="4A8A424F"/>
    <w:rsid w:val="4BE62B94"/>
    <w:rsid w:val="4C0B2731"/>
    <w:rsid w:val="4C5A17D1"/>
    <w:rsid w:val="4D2712A9"/>
    <w:rsid w:val="4D334278"/>
    <w:rsid w:val="4D797BD0"/>
    <w:rsid w:val="4E2B649E"/>
    <w:rsid w:val="4E6B5A1F"/>
    <w:rsid w:val="4E866A4D"/>
    <w:rsid w:val="4EED488B"/>
    <w:rsid w:val="4F9D05A4"/>
    <w:rsid w:val="50B23861"/>
    <w:rsid w:val="51301A5D"/>
    <w:rsid w:val="51486F2A"/>
    <w:rsid w:val="51F42604"/>
    <w:rsid w:val="52717BCE"/>
    <w:rsid w:val="52912511"/>
    <w:rsid w:val="52AE5FF2"/>
    <w:rsid w:val="52F4603B"/>
    <w:rsid w:val="5304383E"/>
    <w:rsid w:val="531169CF"/>
    <w:rsid w:val="53762EEC"/>
    <w:rsid w:val="53E1259B"/>
    <w:rsid w:val="540C7FF2"/>
    <w:rsid w:val="543878C2"/>
    <w:rsid w:val="548F7EB4"/>
    <w:rsid w:val="549F26C3"/>
    <w:rsid w:val="55F304BE"/>
    <w:rsid w:val="560F5AE7"/>
    <w:rsid w:val="565C22F4"/>
    <w:rsid w:val="56F77E4E"/>
    <w:rsid w:val="572D4A2F"/>
    <w:rsid w:val="5753107B"/>
    <w:rsid w:val="57BE5D21"/>
    <w:rsid w:val="580418F5"/>
    <w:rsid w:val="587D6129"/>
    <w:rsid w:val="58E42340"/>
    <w:rsid w:val="5A3D5D63"/>
    <w:rsid w:val="5A4E6182"/>
    <w:rsid w:val="5A523E5D"/>
    <w:rsid w:val="5A5F2402"/>
    <w:rsid w:val="5AE52219"/>
    <w:rsid w:val="5B4B2AA8"/>
    <w:rsid w:val="5B5273E4"/>
    <w:rsid w:val="5B6F544B"/>
    <w:rsid w:val="5C344F66"/>
    <w:rsid w:val="5C615AD9"/>
    <w:rsid w:val="5D8A3FC2"/>
    <w:rsid w:val="5DAD3E42"/>
    <w:rsid w:val="5DF72B16"/>
    <w:rsid w:val="5E8D610B"/>
    <w:rsid w:val="5F8757D4"/>
    <w:rsid w:val="611236F1"/>
    <w:rsid w:val="61AC4F34"/>
    <w:rsid w:val="63C367A9"/>
    <w:rsid w:val="64245C53"/>
    <w:rsid w:val="646605FE"/>
    <w:rsid w:val="64BB2F53"/>
    <w:rsid w:val="64C859BC"/>
    <w:rsid w:val="65866541"/>
    <w:rsid w:val="66411CCA"/>
    <w:rsid w:val="665D7C86"/>
    <w:rsid w:val="66EF6B43"/>
    <w:rsid w:val="67587981"/>
    <w:rsid w:val="676320BD"/>
    <w:rsid w:val="676E094C"/>
    <w:rsid w:val="68014B1A"/>
    <w:rsid w:val="68E14376"/>
    <w:rsid w:val="690F430A"/>
    <w:rsid w:val="692119FE"/>
    <w:rsid w:val="69B304BD"/>
    <w:rsid w:val="69C74777"/>
    <w:rsid w:val="6A070C95"/>
    <w:rsid w:val="6A990843"/>
    <w:rsid w:val="6AB34E53"/>
    <w:rsid w:val="6B5E72CA"/>
    <w:rsid w:val="6C185166"/>
    <w:rsid w:val="6C555623"/>
    <w:rsid w:val="6CE00556"/>
    <w:rsid w:val="6CE34371"/>
    <w:rsid w:val="6E1F1ABC"/>
    <w:rsid w:val="6EAA4B34"/>
    <w:rsid w:val="6ED864C1"/>
    <w:rsid w:val="6EDA6A94"/>
    <w:rsid w:val="6F2C536B"/>
    <w:rsid w:val="6FB8424B"/>
    <w:rsid w:val="7005690A"/>
    <w:rsid w:val="70497C18"/>
    <w:rsid w:val="706044C2"/>
    <w:rsid w:val="707217B7"/>
    <w:rsid w:val="70BF3967"/>
    <w:rsid w:val="70F826C0"/>
    <w:rsid w:val="71352B9F"/>
    <w:rsid w:val="718D0958"/>
    <w:rsid w:val="72063E6D"/>
    <w:rsid w:val="720E10EA"/>
    <w:rsid w:val="72293730"/>
    <w:rsid w:val="724A4A01"/>
    <w:rsid w:val="7258197D"/>
    <w:rsid w:val="73116912"/>
    <w:rsid w:val="73303873"/>
    <w:rsid w:val="73954482"/>
    <w:rsid w:val="73C43C1D"/>
    <w:rsid w:val="74106478"/>
    <w:rsid w:val="74135A35"/>
    <w:rsid w:val="74C2123B"/>
    <w:rsid w:val="74DA13C4"/>
    <w:rsid w:val="75087FFB"/>
    <w:rsid w:val="750906E1"/>
    <w:rsid w:val="75285EA2"/>
    <w:rsid w:val="752C1989"/>
    <w:rsid w:val="75954C96"/>
    <w:rsid w:val="77C07374"/>
    <w:rsid w:val="7A067F11"/>
    <w:rsid w:val="7A9F5D3D"/>
    <w:rsid w:val="7AE93D0D"/>
    <w:rsid w:val="7BEA738C"/>
    <w:rsid w:val="7CB1685A"/>
    <w:rsid w:val="7CF602C4"/>
    <w:rsid w:val="7D4F20E1"/>
    <w:rsid w:val="7D775309"/>
    <w:rsid w:val="7D99752A"/>
    <w:rsid w:val="7E0879AB"/>
    <w:rsid w:val="7E9D5D95"/>
    <w:rsid w:val="7F941FDD"/>
    <w:rsid w:val="7FD87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semiHidden/>
    <w:qFormat/>
    <w:uiPriority w:val="0"/>
    <w:rPr>
      <w:b/>
      <w:bCs/>
    </w:rPr>
  </w:style>
  <w:style w:type="character" w:styleId="11">
    <w:name w:val="annotation reference"/>
    <w:semiHidden/>
    <w:qFormat/>
    <w:uiPriority w:val="0"/>
    <w:rPr>
      <w:sz w:val="21"/>
      <w:szCs w:val="21"/>
    </w:rPr>
  </w:style>
  <w:style w:type="paragraph" w:customStyle="1" w:styleId="12">
    <w:name w:val="修订1"/>
    <w:semiHidden/>
    <w:qFormat/>
    <w:uiPriority w:val="99"/>
    <w:rPr>
      <w:rFonts w:ascii="Times New Roman" w:hAnsi="Times New Roman" w:eastAsia="宋体" w:cs="Times New Roman"/>
      <w:kern w:val="2"/>
      <w:sz w:val="21"/>
      <w:szCs w:val="24"/>
      <w:lang w:val="en-US" w:eastAsia="zh-CN" w:bidi="ar-SA"/>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12</Pages>
  <Words>5506</Words>
  <Characters>6403</Characters>
  <Lines>38</Lines>
  <Paragraphs>10</Paragraphs>
  <TotalTime>15</TotalTime>
  <ScaleCrop>false</ScaleCrop>
  <LinksUpToDate>false</LinksUpToDate>
  <CharactersWithSpaces>6408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2022-02-21T01:10:00Z</dcterms:created>
  <dc:creator>lx</dc:creator>
  <dc:description>ZHGenApp().GetProperty("Certification")</dc:description>
  <cp:lastModifiedBy>Administrator</cp:lastModifiedBy>
  <cp:lastPrinted>2021-01-19T08:22:00Z</cp:lastPrinted>
  <dcterms:modified xsi:type="dcterms:W3CDTF">2026-02-11T09:16:36Z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3F538D272E1B453EBD62FFFFA4475D22_13</vt:lpwstr>
  </property>
  <property fmtid="{D5CDD505-2E9C-101B-9397-08002B2CF9AE}" pid="3" name="KSOProductBuildVer">
    <vt:lpwstr>2052-11.8.2.12089</vt:lpwstr>
  </property>
  <property fmtid="{D5CDD505-2E9C-101B-9397-08002B2CF9AE}" pid="4" name="KSOTemplateDocerSaveRecord">
    <vt:lpwstr>eyJoZGlkIjoiOGFjMTEzMDg4ODZhMTBhYmM2MmM5NmU0NmQ5OGNjZTciLCJ1c2VySWQiOiIzMTY1MTQxODUifQ==</vt:lpwstr>
  </property>
</Properties>
</file>