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590" w:lineRule="exact"/>
        <w:jc w:val="center"/>
        <w:rPr>
          <w:rFonts w:eastAsia="方正小标宋简体"/>
          <w:sz w:val="44"/>
          <w:szCs w:val="44"/>
        </w:rPr>
      </w:pPr>
      <w:bookmarkStart w:id="0" w:name="_GoBack"/>
      <w:r>
        <w:rPr>
          <w:rFonts w:hint="eastAsia" w:eastAsia="方正小标宋简体"/>
          <w:sz w:val="44"/>
          <w:szCs w:val="44"/>
        </w:rPr>
        <w:t>峨山彝族自治县甸中中心小学校</w:t>
      </w:r>
      <w:r>
        <w:rPr>
          <w:rFonts w:hint="eastAsia" w:eastAsia="方正小标宋简体"/>
          <w:sz w:val="44"/>
          <w:szCs w:val="44"/>
          <w:lang w:eastAsia="zh-CN"/>
        </w:rPr>
        <w:t>2026年</w:t>
      </w:r>
      <w:r>
        <w:rPr>
          <w:rFonts w:hint="eastAsia" w:eastAsia="方正小标宋简体"/>
          <w:sz w:val="44"/>
          <w:szCs w:val="44"/>
          <w:lang w:val="en-US" w:eastAsia="zh-CN"/>
        </w:rPr>
        <w:t xml:space="preserve">  </w:t>
      </w:r>
      <w:r>
        <w:rPr>
          <w:rFonts w:hint="eastAsia" w:eastAsia="方正小标宋简体"/>
          <w:sz w:val="44"/>
          <w:szCs w:val="44"/>
        </w:rPr>
        <w:t>部门预算公开目录</w:t>
      </w:r>
    </w:p>
    <w:p>
      <w:pPr>
        <w:spacing w:after="0" w:line="570" w:lineRule="exact"/>
        <w:jc w:val="left"/>
        <w:rPr>
          <w:rFonts w:eastAsia="黑体"/>
          <w:sz w:val="32"/>
          <w:szCs w:val="32"/>
        </w:rPr>
      </w:pPr>
      <w:r>
        <w:rPr>
          <w:rFonts w:eastAsia="黑体"/>
          <w:sz w:val="32"/>
          <w:szCs w:val="32"/>
        </w:rPr>
        <w:t>第一部分</w:t>
      </w:r>
      <w:r>
        <w:rPr>
          <w:rFonts w:hint="eastAsia" w:eastAsia="黑体"/>
          <w:sz w:val="32"/>
          <w:szCs w:val="32"/>
        </w:rPr>
        <w:t xml:space="preserve"> </w:t>
      </w:r>
      <w:r>
        <w:rPr>
          <w:rFonts w:eastAsia="黑体"/>
          <w:sz w:val="32"/>
          <w:szCs w:val="32"/>
        </w:rPr>
        <w:t>峨山彝族自治县甸中中心小学</w:t>
      </w:r>
      <w:r>
        <w:rPr>
          <w:rFonts w:hint="eastAsia" w:eastAsia="黑体"/>
          <w:sz w:val="32"/>
          <w:szCs w:val="32"/>
        </w:rPr>
        <w:t>校</w:t>
      </w:r>
      <w:r>
        <w:rPr>
          <w:rFonts w:hint="eastAsia" w:eastAsia="黑体"/>
          <w:sz w:val="32"/>
          <w:szCs w:val="32"/>
          <w:lang w:eastAsia="zh-CN"/>
        </w:rPr>
        <w:t>2026年</w:t>
      </w:r>
      <w:r>
        <w:rPr>
          <w:rFonts w:eastAsia="黑体"/>
          <w:sz w:val="32"/>
          <w:szCs w:val="32"/>
        </w:rPr>
        <w:t>部门预算编制说明</w:t>
      </w:r>
    </w:p>
    <w:p>
      <w:pPr>
        <w:widowControl/>
        <w:spacing w:after="0" w:line="240" w:lineRule="auto"/>
        <w:jc w:val="left"/>
        <w:rPr>
          <w:rFonts w:eastAsia="仿宋_GB2312"/>
          <w:kern w:val="0"/>
          <w:sz w:val="30"/>
          <w:szCs w:val="30"/>
        </w:rPr>
      </w:pPr>
      <w:r>
        <w:rPr>
          <w:rFonts w:eastAsia="仿宋_GB2312"/>
          <w:kern w:val="0"/>
          <w:sz w:val="30"/>
          <w:szCs w:val="30"/>
        </w:rPr>
        <w:t>一、基本职能及主要工作</w:t>
      </w:r>
    </w:p>
    <w:p>
      <w:pPr>
        <w:widowControl/>
        <w:spacing w:after="0" w:line="240" w:lineRule="auto"/>
        <w:jc w:val="left"/>
        <w:rPr>
          <w:rFonts w:eastAsia="仿宋_GB2312"/>
          <w:kern w:val="0"/>
          <w:sz w:val="30"/>
          <w:szCs w:val="30"/>
        </w:rPr>
      </w:pPr>
      <w:r>
        <w:rPr>
          <w:rFonts w:eastAsia="仿宋_GB2312"/>
          <w:kern w:val="0"/>
          <w:sz w:val="30"/>
          <w:szCs w:val="30"/>
        </w:rPr>
        <w:t>二、预算单位基本情况</w:t>
      </w:r>
    </w:p>
    <w:p>
      <w:pPr>
        <w:widowControl/>
        <w:spacing w:after="0" w:line="240" w:lineRule="auto"/>
        <w:jc w:val="left"/>
        <w:rPr>
          <w:rFonts w:eastAsia="仿宋_GB2312"/>
          <w:kern w:val="0"/>
          <w:sz w:val="30"/>
          <w:szCs w:val="30"/>
        </w:rPr>
      </w:pPr>
      <w:r>
        <w:rPr>
          <w:rFonts w:eastAsia="仿宋_GB2312"/>
          <w:kern w:val="0"/>
          <w:sz w:val="30"/>
          <w:szCs w:val="30"/>
        </w:rPr>
        <w:t>三、预算单位收入情况</w:t>
      </w:r>
    </w:p>
    <w:p>
      <w:pPr>
        <w:widowControl/>
        <w:spacing w:after="0" w:line="240" w:lineRule="auto"/>
        <w:jc w:val="left"/>
        <w:rPr>
          <w:rFonts w:eastAsia="仿宋_GB2312"/>
          <w:kern w:val="0"/>
          <w:sz w:val="30"/>
          <w:szCs w:val="30"/>
        </w:rPr>
      </w:pPr>
      <w:r>
        <w:rPr>
          <w:rFonts w:eastAsia="仿宋_GB2312"/>
          <w:kern w:val="0"/>
          <w:sz w:val="30"/>
          <w:szCs w:val="30"/>
        </w:rPr>
        <w:t>四、预算单位支出情况</w:t>
      </w:r>
    </w:p>
    <w:p>
      <w:pPr>
        <w:widowControl/>
        <w:spacing w:after="0" w:line="240" w:lineRule="auto"/>
        <w:jc w:val="left"/>
        <w:rPr>
          <w:rFonts w:eastAsia="仿宋_GB2312"/>
          <w:kern w:val="0"/>
          <w:sz w:val="30"/>
          <w:szCs w:val="30"/>
        </w:rPr>
      </w:pPr>
      <w:r>
        <w:rPr>
          <w:rFonts w:eastAsia="仿宋_GB2312"/>
          <w:kern w:val="0"/>
          <w:sz w:val="30"/>
          <w:szCs w:val="30"/>
        </w:rPr>
        <w:t>五、对下专项转移支付情况</w:t>
      </w:r>
    </w:p>
    <w:p>
      <w:pPr>
        <w:widowControl/>
        <w:spacing w:after="0" w:line="240" w:lineRule="auto"/>
        <w:jc w:val="left"/>
        <w:rPr>
          <w:rFonts w:eastAsia="仿宋_GB2312"/>
          <w:kern w:val="0"/>
          <w:sz w:val="30"/>
          <w:szCs w:val="30"/>
        </w:rPr>
      </w:pPr>
      <w:r>
        <w:rPr>
          <w:rFonts w:eastAsia="仿宋_GB2312"/>
          <w:kern w:val="0"/>
          <w:sz w:val="30"/>
          <w:szCs w:val="30"/>
        </w:rPr>
        <w:t>六、政府采购预算情况</w:t>
      </w:r>
    </w:p>
    <w:p>
      <w:pPr>
        <w:widowControl/>
        <w:spacing w:after="0" w:line="240" w:lineRule="auto"/>
        <w:jc w:val="left"/>
        <w:rPr>
          <w:rFonts w:eastAsia="仿宋_GB2312"/>
          <w:kern w:val="0"/>
          <w:sz w:val="30"/>
          <w:szCs w:val="30"/>
        </w:rPr>
      </w:pPr>
      <w:r>
        <w:rPr>
          <w:rFonts w:eastAsia="仿宋_GB2312"/>
          <w:kern w:val="0"/>
          <w:sz w:val="30"/>
          <w:szCs w:val="30"/>
        </w:rPr>
        <w:t>七、部门“三公”经费增减变化情况及原因说明</w:t>
      </w:r>
    </w:p>
    <w:p>
      <w:pPr>
        <w:widowControl/>
        <w:spacing w:after="0" w:line="240" w:lineRule="auto"/>
        <w:jc w:val="left"/>
        <w:rPr>
          <w:rFonts w:eastAsia="仿宋_GB2312"/>
          <w:kern w:val="0"/>
          <w:sz w:val="30"/>
          <w:szCs w:val="30"/>
        </w:rPr>
      </w:pPr>
      <w:r>
        <w:rPr>
          <w:rFonts w:eastAsia="仿宋_GB2312"/>
          <w:kern w:val="0"/>
          <w:sz w:val="30"/>
          <w:szCs w:val="30"/>
        </w:rPr>
        <w:t>八、重点项目预算绩效目标情况</w:t>
      </w:r>
    </w:p>
    <w:p>
      <w:pPr>
        <w:widowControl/>
        <w:spacing w:after="0" w:line="240" w:lineRule="auto"/>
        <w:jc w:val="left"/>
        <w:rPr>
          <w:rFonts w:eastAsia="仿宋_GB2312"/>
          <w:kern w:val="0"/>
          <w:sz w:val="30"/>
          <w:szCs w:val="30"/>
        </w:rPr>
      </w:pPr>
      <w:r>
        <w:rPr>
          <w:rFonts w:eastAsia="仿宋_GB2312"/>
          <w:kern w:val="0"/>
          <w:sz w:val="30"/>
          <w:szCs w:val="30"/>
        </w:rPr>
        <w:t>九、其他公开信息</w:t>
      </w:r>
    </w:p>
    <w:p>
      <w:pPr>
        <w:spacing w:after="0" w:line="570" w:lineRule="exact"/>
        <w:jc w:val="left"/>
        <w:rPr>
          <w:rFonts w:eastAsia="黑体"/>
          <w:sz w:val="32"/>
          <w:szCs w:val="32"/>
        </w:rPr>
      </w:pPr>
      <w:r>
        <w:rPr>
          <w:rFonts w:eastAsia="黑体"/>
          <w:sz w:val="32"/>
          <w:szCs w:val="32"/>
        </w:rPr>
        <w:t>第二部分</w:t>
      </w:r>
      <w:r>
        <w:rPr>
          <w:rFonts w:hint="eastAsia" w:eastAsia="黑体"/>
          <w:sz w:val="32"/>
          <w:szCs w:val="32"/>
        </w:rPr>
        <w:t xml:space="preserve"> </w:t>
      </w:r>
      <w:r>
        <w:rPr>
          <w:rFonts w:eastAsia="黑体"/>
          <w:sz w:val="32"/>
          <w:szCs w:val="32"/>
        </w:rPr>
        <w:t>峨山彝族自治县甸中中心小学</w:t>
      </w:r>
      <w:r>
        <w:rPr>
          <w:rFonts w:hint="eastAsia" w:eastAsia="黑体"/>
          <w:sz w:val="32"/>
          <w:szCs w:val="32"/>
        </w:rPr>
        <w:t>校</w:t>
      </w:r>
      <w:r>
        <w:rPr>
          <w:rFonts w:hint="eastAsia" w:eastAsia="黑体"/>
          <w:sz w:val="32"/>
          <w:szCs w:val="32"/>
          <w:lang w:eastAsia="zh-CN"/>
        </w:rPr>
        <w:t>2026年</w:t>
      </w:r>
      <w:r>
        <w:rPr>
          <w:rFonts w:eastAsia="黑体"/>
          <w:sz w:val="32"/>
          <w:szCs w:val="32"/>
        </w:rPr>
        <w:t>部门预算表</w:t>
      </w:r>
    </w:p>
    <w:p>
      <w:pPr>
        <w:widowControl/>
        <w:spacing w:after="0" w:line="240" w:lineRule="auto"/>
        <w:jc w:val="left"/>
        <w:rPr>
          <w:rFonts w:eastAsia="仿宋_GB2312"/>
          <w:kern w:val="0"/>
          <w:sz w:val="30"/>
          <w:szCs w:val="30"/>
        </w:rPr>
      </w:pPr>
      <w:r>
        <w:rPr>
          <w:rFonts w:eastAsia="仿宋_GB2312"/>
          <w:kern w:val="0"/>
          <w:sz w:val="30"/>
          <w:szCs w:val="30"/>
        </w:rPr>
        <w:t>一、财务收支预算总表</w:t>
      </w:r>
    </w:p>
    <w:p>
      <w:pPr>
        <w:widowControl/>
        <w:spacing w:after="0" w:line="240" w:lineRule="auto"/>
        <w:jc w:val="left"/>
        <w:rPr>
          <w:rFonts w:eastAsia="仿宋_GB2312"/>
          <w:kern w:val="0"/>
          <w:sz w:val="30"/>
          <w:szCs w:val="30"/>
        </w:rPr>
      </w:pPr>
      <w:r>
        <w:rPr>
          <w:rFonts w:eastAsia="仿宋_GB2312"/>
          <w:kern w:val="0"/>
          <w:sz w:val="30"/>
          <w:szCs w:val="30"/>
        </w:rPr>
        <w:t>二、部门收入预算表</w:t>
      </w:r>
    </w:p>
    <w:p>
      <w:pPr>
        <w:widowControl/>
        <w:spacing w:after="0" w:line="240" w:lineRule="auto"/>
        <w:jc w:val="left"/>
        <w:rPr>
          <w:rFonts w:eastAsia="仿宋_GB2312"/>
          <w:kern w:val="0"/>
          <w:sz w:val="30"/>
          <w:szCs w:val="30"/>
        </w:rPr>
      </w:pPr>
      <w:r>
        <w:rPr>
          <w:rFonts w:eastAsia="仿宋_GB2312"/>
          <w:kern w:val="0"/>
          <w:sz w:val="30"/>
          <w:szCs w:val="30"/>
        </w:rPr>
        <w:t>三、部门支出预算表</w:t>
      </w:r>
    </w:p>
    <w:p>
      <w:pPr>
        <w:widowControl/>
        <w:spacing w:after="0" w:line="240" w:lineRule="auto"/>
        <w:jc w:val="left"/>
        <w:rPr>
          <w:rFonts w:eastAsia="仿宋_GB2312"/>
          <w:kern w:val="0"/>
          <w:sz w:val="30"/>
          <w:szCs w:val="30"/>
        </w:rPr>
      </w:pPr>
      <w:r>
        <w:rPr>
          <w:rFonts w:eastAsia="仿宋_GB2312"/>
          <w:kern w:val="0"/>
          <w:sz w:val="30"/>
          <w:szCs w:val="30"/>
        </w:rPr>
        <w:t>四、财政拨款收支预算总表</w:t>
      </w:r>
    </w:p>
    <w:p>
      <w:pPr>
        <w:widowControl/>
        <w:spacing w:after="0" w:line="240" w:lineRule="auto"/>
        <w:jc w:val="left"/>
        <w:rPr>
          <w:rFonts w:eastAsia="仿宋_GB2312"/>
          <w:kern w:val="0"/>
          <w:sz w:val="30"/>
          <w:szCs w:val="30"/>
        </w:rPr>
      </w:pPr>
      <w:r>
        <w:rPr>
          <w:rFonts w:eastAsia="仿宋_GB2312"/>
          <w:kern w:val="0"/>
          <w:sz w:val="30"/>
          <w:szCs w:val="30"/>
        </w:rPr>
        <w:t>五、一般公共预算支出预算表（按功能科目分类）</w:t>
      </w:r>
    </w:p>
    <w:p>
      <w:pPr>
        <w:widowControl/>
        <w:spacing w:after="0" w:line="240" w:lineRule="auto"/>
        <w:jc w:val="left"/>
        <w:rPr>
          <w:rFonts w:eastAsia="仿宋_GB2312"/>
          <w:kern w:val="0"/>
          <w:sz w:val="30"/>
          <w:szCs w:val="30"/>
        </w:rPr>
      </w:pPr>
      <w:r>
        <w:rPr>
          <w:rFonts w:eastAsia="仿宋_GB2312"/>
          <w:kern w:val="0"/>
          <w:sz w:val="30"/>
          <w:szCs w:val="30"/>
        </w:rPr>
        <w:t>六、一般公共预算“三公”经费支出预算表</w:t>
      </w:r>
    </w:p>
    <w:p>
      <w:pPr>
        <w:widowControl/>
        <w:spacing w:after="0" w:line="240" w:lineRule="auto"/>
        <w:jc w:val="left"/>
        <w:rPr>
          <w:rFonts w:eastAsia="仿宋_GB2312"/>
          <w:kern w:val="0"/>
          <w:sz w:val="30"/>
          <w:szCs w:val="30"/>
        </w:rPr>
      </w:pPr>
      <w:r>
        <w:rPr>
          <w:rFonts w:eastAsia="仿宋_GB2312"/>
          <w:kern w:val="0"/>
          <w:sz w:val="30"/>
          <w:szCs w:val="30"/>
        </w:rPr>
        <w:t>七、部门基本支出预算表（人员类、运转类公用经费项目）</w:t>
      </w:r>
    </w:p>
    <w:p>
      <w:pPr>
        <w:widowControl/>
        <w:spacing w:after="0" w:line="240" w:lineRule="auto"/>
        <w:jc w:val="left"/>
        <w:rPr>
          <w:rFonts w:eastAsia="仿宋_GB2312"/>
          <w:kern w:val="0"/>
          <w:sz w:val="30"/>
          <w:szCs w:val="30"/>
        </w:rPr>
      </w:pPr>
      <w:r>
        <w:rPr>
          <w:rFonts w:eastAsia="仿宋_GB2312"/>
          <w:kern w:val="0"/>
          <w:sz w:val="30"/>
          <w:szCs w:val="30"/>
        </w:rPr>
        <w:t>八、部门项目支出预算表（其他运转类、特定目标类项目）</w:t>
      </w:r>
    </w:p>
    <w:p>
      <w:pPr>
        <w:widowControl/>
        <w:spacing w:after="0" w:line="240" w:lineRule="auto"/>
        <w:jc w:val="left"/>
        <w:rPr>
          <w:rFonts w:eastAsia="仿宋_GB2312"/>
          <w:kern w:val="0"/>
          <w:sz w:val="30"/>
          <w:szCs w:val="30"/>
        </w:rPr>
      </w:pPr>
      <w:r>
        <w:rPr>
          <w:rFonts w:eastAsia="仿宋_GB2312"/>
          <w:kern w:val="0"/>
          <w:sz w:val="30"/>
          <w:szCs w:val="30"/>
        </w:rPr>
        <w:t>九、部门项目支出绩效目标表（本级下达）</w:t>
      </w:r>
    </w:p>
    <w:p>
      <w:pPr>
        <w:widowControl/>
        <w:spacing w:after="0" w:line="240" w:lineRule="auto"/>
        <w:jc w:val="left"/>
        <w:rPr>
          <w:rFonts w:eastAsia="仿宋_GB2312"/>
          <w:kern w:val="0"/>
          <w:sz w:val="30"/>
          <w:szCs w:val="30"/>
        </w:rPr>
      </w:pPr>
      <w:r>
        <w:rPr>
          <w:rFonts w:eastAsia="仿宋_GB2312"/>
          <w:kern w:val="0"/>
          <w:sz w:val="30"/>
          <w:szCs w:val="30"/>
        </w:rPr>
        <w:t>十、政府性基金预算支出预算表</w:t>
      </w:r>
    </w:p>
    <w:p>
      <w:pPr>
        <w:widowControl/>
        <w:spacing w:after="0" w:line="240" w:lineRule="auto"/>
        <w:jc w:val="left"/>
        <w:rPr>
          <w:rFonts w:eastAsia="仿宋_GB2312"/>
          <w:kern w:val="0"/>
          <w:sz w:val="30"/>
          <w:szCs w:val="30"/>
        </w:rPr>
      </w:pPr>
      <w:r>
        <w:rPr>
          <w:rFonts w:eastAsia="仿宋_GB2312"/>
          <w:kern w:val="0"/>
          <w:sz w:val="30"/>
          <w:szCs w:val="30"/>
        </w:rPr>
        <w:t>十一、部门政府采购预算表</w:t>
      </w:r>
    </w:p>
    <w:p>
      <w:pPr>
        <w:widowControl/>
        <w:spacing w:after="0" w:line="240" w:lineRule="auto"/>
        <w:jc w:val="left"/>
        <w:rPr>
          <w:rFonts w:eastAsia="仿宋_GB2312"/>
          <w:kern w:val="0"/>
          <w:sz w:val="30"/>
          <w:szCs w:val="30"/>
        </w:rPr>
      </w:pPr>
      <w:r>
        <w:rPr>
          <w:rFonts w:eastAsia="仿宋_GB2312"/>
          <w:kern w:val="0"/>
          <w:sz w:val="30"/>
          <w:szCs w:val="30"/>
        </w:rPr>
        <w:t>十二、部门政府购买服务预算表</w:t>
      </w:r>
    </w:p>
    <w:p>
      <w:pPr>
        <w:widowControl/>
        <w:spacing w:after="0" w:line="240" w:lineRule="auto"/>
        <w:jc w:val="left"/>
        <w:rPr>
          <w:rFonts w:eastAsia="仿宋_GB2312"/>
          <w:kern w:val="0"/>
          <w:sz w:val="30"/>
          <w:szCs w:val="30"/>
        </w:rPr>
      </w:pPr>
      <w:r>
        <w:rPr>
          <w:rFonts w:eastAsia="仿宋_GB2312"/>
          <w:kern w:val="0"/>
          <w:sz w:val="30"/>
          <w:szCs w:val="30"/>
        </w:rPr>
        <w:t>十三、对下转移支付预算表</w:t>
      </w:r>
    </w:p>
    <w:p>
      <w:pPr>
        <w:widowControl/>
        <w:spacing w:after="0" w:line="240" w:lineRule="auto"/>
        <w:jc w:val="left"/>
        <w:rPr>
          <w:rFonts w:eastAsia="仿宋_GB2312"/>
          <w:kern w:val="0"/>
          <w:sz w:val="30"/>
          <w:szCs w:val="30"/>
        </w:rPr>
      </w:pPr>
      <w:r>
        <w:rPr>
          <w:rFonts w:eastAsia="仿宋_GB2312"/>
          <w:kern w:val="0"/>
          <w:sz w:val="30"/>
          <w:szCs w:val="30"/>
        </w:rPr>
        <w:t>十四、对下转移支付绩效目标表</w:t>
      </w:r>
    </w:p>
    <w:p>
      <w:pPr>
        <w:widowControl/>
        <w:spacing w:after="0" w:line="240" w:lineRule="auto"/>
        <w:jc w:val="left"/>
        <w:rPr>
          <w:rFonts w:eastAsia="仿宋_GB2312"/>
          <w:kern w:val="0"/>
          <w:sz w:val="30"/>
          <w:szCs w:val="30"/>
        </w:rPr>
      </w:pPr>
      <w:r>
        <w:rPr>
          <w:rFonts w:eastAsia="仿宋_GB2312"/>
          <w:kern w:val="0"/>
          <w:sz w:val="30"/>
          <w:szCs w:val="30"/>
        </w:rPr>
        <w:t>十五、新增资产配置表</w:t>
      </w:r>
    </w:p>
    <w:p>
      <w:pPr>
        <w:widowControl/>
        <w:spacing w:after="0" w:line="240" w:lineRule="auto"/>
        <w:jc w:val="left"/>
        <w:rPr>
          <w:rFonts w:eastAsia="仿宋_GB2312"/>
          <w:kern w:val="0"/>
          <w:sz w:val="30"/>
          <w:szCs w:val="30"/>
        </w:rPr>
      </w:pPr>
      <w:r>
        <w:rPr>
          <w:rFonts w:eastAsia="仿宋_GB2312"/>
          <w:kern w:val="0"/>
          <w:sz w:val="30"/>
          <w:szCs w:val="30"/>
        </w:rPr>
        <w:t>十六、上级补助项目支出预算表</w:t>
      </w:r>
    </w:p>
    <w:p>
      <w:pPr>
        <w:widowControl/>
        <w:spacing w:afterLines="150" w:line="240" w:lineRule="auto"/>
        <w:jc w:val="left"/>
        <w:rPr>
          <w:rFonts w:eastAsia="仿宋_GB2312"/>
          <w:kern w:val="0"/>
          <w:sz w:val="30"/>
          <w:szCs w:val="30"/>
        </w:rPr>
      </w:pPr>
      <w:r>
        <w:rPr>
          <w:rFonts w:eastAsia="仿宋_GB2312"/>
          <w:kern w:val="0"/>
          <w:sz w:val="30"/>
          <w:szCs w:val="30"/>
        </w:rPr>
        <w:t>十七、部门项目中期规划预算表</w:t>
      </w:r>
    </w:p>
    <w:p>
      <w:pPr>
        <w:spacing w:afterLines="100" w:line="590" w:lineRule="exact"/>
        <w:jc w:val="center"/>
        <w:rPr>
          <w:rFonts w:eastAsia="方正小标宋简体"/>
          <w:sz w:val="44"/>
          <w:szCs w:val="44"/>
        </w:rPr>
      </w:pPr>
      <w:r>
        <w:rPr>
          <w:rFonts w:eastAsia="方正小标宋简体"/>
          <w:sz w:val="44"/>
          <w:szCs w:val="44"/>
        </w:rPr>
        <w:t>峨山彝族自治县甸中中心小学</w:t>
      </w:r>
      <w:r>
        <w:rPr>
          <w:rFonts w:hint="eastAsia" w:eastAsia="方正小标宋简体"/>
          <w:sz w:val="44"/>
          <w:szCs w:val="44"/>
        </w:rPr>
        <w:t>校</w:t>
      </w:r>
      <w:r>
        <w:rPr>
          <w:rFonts w:hint="eastAsia" w:eastAsia="方正小标宋简体"/>
          <w:sz w:val="44"/>
          <w:szCs w:val="44"/>
          <w:lang w:eastAsia="zh-CN"/>
        </w:rPr>
        <w:t>2026年</w:t>
      </w:r>
      <w:r>
        <w:rPr>
          <w:rFonts w:eastAsia="方正小标宋简体"/>
          <w:sz w:val="44"/>
          <w:szCs w:val="44"/>
        </w:rPr>
        <w:t>部门预算编制说明</w:t>
      </w:r>
    </w:p>
    <w:p>
      <w:pPr>
        <w:widowControl/>
        <w:spacing w:after="0" w:line="560" w:lineRule="exact"/>
        <w:ind w:firstLine="640" w:firstLineChars="200"/>
        <w:rPr>
          <w:rFonts w:eastAsia="黑体"/>
          <w:kern w:val="0"/>
          <w:sz w:val="32"/>
          <w:szCs w:val="32"/>
        </w:rPr>
      </w:pPr>
      <w:r>
        <w:rPr>
          <w:rFonts w:eastAsia="黑体"/>
          <w:kern w:val="0"/>
          <w:sz w:val="32"/>
          <w:szCs w:val="32"/>
        </w:rPr>
        <w:t>一、基本职能及主要工作</w:t>
      </w:r>
    </w:p>
    <w:p>
      <w:pPr>
        <w:widowControl/>
        <w:spacing w:after="0" w:line="560" w:lineRule="exact"/>
        <w:ind w:firstLine="640" w:firstLineChars="200"/>
        <w:rPr>
          <w:rFonts w:eastAsia="楷体_GB2312"/>
          <w:kern w:val="0"/>
          <w:sz w:val="32"/>
          <w:szCs w:val="32"/>
        </w:rPr>
      </w:pPr>
      <w:r>
        <w:rPr>
          <w:rFonts w:eastAsia="楷体_GB2312"/>
          <w:kern w:val="0"/>
          <w:sz w:val="32"/>
          <w:szCs w:val="32"/>
        </w:rPr>
        <w:t>（一）部门主要职责</w:t>
      </w:r>
    </w:p>
    <w:p>
      <w:pPr>
        <w:widowControl/>
        <w:spacing w:after="0" w:line="560" w:lineRule="exact"/>
        <w:ind w:firstLine="640" w:firstLineChars="200"/>
        <w:rPr>
          <w:rFonts w:eastAsia="仿宋_GB2312"/>
          <w:kern w:val="0"/>
          <w:sz w:val="32"/>
          <w:szCs w:val="32"/>
        </w:rPr>
      </w:pPr>
      <w:r>
        <w:rPr>
          <w:rFonts w:eastAsia="仿宋_GB2312"/>
          <w:kern w:val="0"/>
          <w:sz w:val="32"/>
          <w:szCs w:val="32"/>
        </w:rPr>
        <w:t>负责贯彻执行党的教育路线、方针、政策，执行上级教育部门的各种工作指导；负责实施义务教育（小学阶段）的教育教学工作；负责制定和实施学校发展规划和学年工作计划；负责教职工和学生的思想政治教育工作，充分发挥党支部、工会、妇女、共青团、少先队、班主任等组织的作用；负责学校的各项教育教学工作及安全工作。</w:t>
      </w:r>
    </w:p>
    <w:p>
      <w:pPr>
        <w:widowControl/>
        <w:spacing w:after="0" w:line="560" w:lineRule="exact"/>
        <w:ind w:firstLine="640" w:firstLineChars="200"/>
        <w:rPr>
          <w:rFonts w:eastAsia="楷体_GB2312"/>
          <w:kern w:val="0"/>
          <w:sz w:val="32"/>
          <w:szCs w:val="32"/>
        </w:rPr>
      </w:pPr>
      <w:r>
        <w:rPr>
          <w:rFonts w:eastAsia="楷体_GB2312"/>
          <w:kern w:val="0"/>
          <w:sz w:val="32"/>
          <w:szCs w:val="32"/>
        </w:rPr>
        <w:t>（二）机构设置情况</w:t>
      </w:r>
    </w:p>
    <w:p>
      <w:pPr>
        <w:spacing w:line="59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rPr>
        <w:t>校</w:t>
      </w:r>
      <w:r>
        <w:rPr>
          <w:rFonts w:eastAsia="仿宋_GB2312"/>
          <w:kern w:val="0"/>
          <w:sz w:val="32"/>
          <w:szCs w:val="32"/>
        </w:rPr>
        <w:t>共设置6个内设机构，</w:t>
      </w:r>
      <w:r>
        <w:rPr>
          <w:rFonts w:hint="eastAsia" w:eastAsia="仿宋_GB2312"/>
          <w:kern w:val="0"/>
          <w:sz w:val="32"/>
          <w:szCs w:val="32"/>
        </w:rPr>
        <w:t>包括：办公室、教务处、德育处、总务处、安全处、教科室。设工会、团委</w:t>
      </w:r>
      <w:r>
        <w:rPr>
          <w:rFonts w:eastAsia="仿宋_GB2312"/>
          <w:kern w:val="0"/>
          <w:sz w:val="32"/>
          <w:szCs w:val="32"/>
        </w:rPr>
        <w:t>2</w:t>
      </w:r>
      <w:r>
        <w:rPr>
          <w:rFonts w:hint="eastAsia" w:eastAsia="仿宋_GB2312"/>
          <w:kern w:val="0"/>
          <w:sz w:val="32"/>
          <w:szCs w:val="32"/>
        </w:rPr>
        <w:t>个群团组织。</w:t>
      </w:r>
    </w:p>
    <w:p>
      <w:pPr>
        <w:widowControl/>
        <w:spacing w:after="0" w:line="560" w:lineRule="exact"/>
        <w:ind w:firstLine="640" w:firstLineChars="200"/>
        <w:rPr>
          <w:rFonts w:eastAsia="仿宋_GB2312"/>
          <w:kern w:val="0"/>
          <w:sz w:val="32"/>
          <w:szCs w:val="32"/>
        </w:rPr>
      </w:pPr>
      <w:r>
        <w:rPr>
          <w:rFonts w:hint="eastAsia" w:eastAsia="仿宋_GB2312"/>
          <w:kern w:val="0"/>
          <w:sz w:val="32"/>
          <w:szCs w:val="32"/>
        </w:rPr>
        <w:t>所属单位</w:t>
      </w:r>
      <w:r>
        <w:rPr>
          <w:rFonts w:eastAsia="仿宋_GB2312"/>
          <w:kern w:val="0"/>
          <w:sz w:val="32"/>
          <w:szCs w:val="32"/>
        </w:rPr>
        <w:t>0</w:t>
      </w:r>
      <w:r>
        <w:rPr>
          <w:rFonts w:hint="eastAsia" w:eastAsia="仿宋_GB2312"/>
          <w:kern w:val="0"/>
          <w:sz w:val="32"/>
          <w:szCs w:val="32"/>
        </w:rPr>
        <w:t>个。</w:t>
      </w:r>
    </w:p>
    <w:p>
      <w:pPr>
        <w:widowControl/>
        <w:spacing w:after="0" w:line="560" w:lineRule="exact"/>
        <w:ind w:firstLine="640" w:firstLineChars="200"/>
        <w:rPr>
          <w:rFonts w:eastAsia="楷体_GB2312"/>
          <w:kern w:val="0"/>
          <w:sz w:val="32"/>
          <w:szCs w:val="32"/>
        </w:rPr>
      </w:pPr>
      <w:r>
        <w:rPr>
          <w:rFonts w:eastAsia="楷体_GB2312"/>
          <w:kern w:val="0"/>
          <w:sz w:val="32"/>
          <w:szCs w:val="32"/>
        </w:rPr>
        <w:t>（三）重点工作概述</w:t>
      </w:r>
    </w:p>
    <w:p>
      <w:pPr>
        <w:widowControl/>
        <w:spacing w:after="0" w:line="560" w:lineRule="exact"/>
        <w:ind w:firstLine="640" w:firstLineChars="200"/>
        <w:rPr>
          <w:rFonts w:eastAsia="仿宋_GB2312"/>
          <w:kern w:val="0"/>
          <w:sz w:val="32"/>
          <w:szCs w:val="32"/>
        </w:rPr>
      </w:pPr>
      <w:r>
        <w:rPr>
          <w:rFonts w:eastAsia="仿宋_GB2312"/>
          <w:kern w:val="0"/>
          <w:sz w:val="32"/>
          <w:szCs w:val="32"/>
        </w:rPr>
        <w:t>1.全面加强党对学校工作的领导</w:t>
      </w:r>
    </w:p>
    <w:p>
      <w:pPr>
        <w:widowControl/>
        <w:spacing w:after="0" w:line="560" w:lineRule="exact"/>
        <w:ind w:firstLine="640" w:firstLineChars="200"/>
        <w:rPr>
          <w:rFonts w:eastAsia="仿宋_GB2312"/>
          <w:kern w:val="0"/>
          <w:sz w:val="32"/>
          <w:szCs w:val="32"/>
        </w:rPr>
      </w:pPr>
      <w:r>
        <w:rPr>
          <w:rFonts w:eastAsia="仿宋_GB2312"/>
          <w:kern w:val="0"/>
          <w:sz w:val="32"/>
          <w:szCs w:val="32"/>
        </w:rPr>
        <w:t>牢牢把握把党对学校工作的领导权，认真贯彻落实党组织领导下的校长负责制，不断加强教育体育系统基层党组织建设。纵深推进教育系统全面从严治党，激励全体师生满怀深情感党恩、颂党情。深化中小学校“育禾苗、感党恩”行动计划，深入开展“云岭红烛·育人先锋”创建活动。把党的建设融入教育教学工作全过程，促进学校整体工作发展。</w:t>
      </w:r>
    </w:p>
    <w:p>
      <w:pPr>
        <w:widowControl/>
        <w:spacing w:after="0" w:line="560" w:lineRule="exact"/>
        <w:ind w:firstLine="640" w:firstLineChars="200"/>
        <w:rPr>
          <w:rFonts w:eastAsia="仿宋_GB2312"/>
          <w:kern w:val="0"/>
          <w:sz w:val="32"/>
          <w:szCs w:val="32"/>
        </w:rPr>
      </w:pPr>
      <w:r>
        <w:rPr>
          <w:rFonts w:eastAsia="仿宋_GB2312"/>
          <w:kern w:val="0"/>
          <w:sz w:val="32"/>
          <w:szCs w:val="32"/>
        </w:rPr>
        <w:t>2.全面抓好学校德育提升工作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坚持“立德树人”根本导向，在创新开展“立五德、树五风”学校德育工作。严格落实加强学校思想政治工作及各级各类会议精神，大力开展理想信念教育、爱国爱党教育，引导学生树立正确的“五观”、增强“五个认同”，持续加强和改进学校思想政治工作，进一步加强新时代中小学思想政治课教育。</w:t>
      </w:r>
    </w:p>
    <w:p>
      <w:pPr>
        <w:widowControl/>
        <w:spacing w:after="0" w:line="560" w:lineRule="exact"/>
        <w:ind w:firstLine="640" w:firstLineChars="200"/>
        <w:rPr>
          <w:rFonts w:eastAsia="仿宋_GB2312"/>
          <w:kern w:val="0"/>
          <w:sz w:val="32"/>
          <w:szCs w:val="32"/>
        </w:rPr>
      </w:pPr>
      <w:r>
        <w:rPr>
          <w:rFonts w:eastAsia="仿宋_GB2312"/>
          <w:kern w:val="0"/>
          <w:sz w:val="32"/>
          <w:szCs w:val="32"/>
        </w:rPr>
        <w:t>3.全面抓好育人质量提升工作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坚持“巩固、深化、提高、发展”的工作思路，深化改革，推进落实，提升内涵，发展特色，打造高地，力求突破。做好义务教育优质均衡发展监测工作。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4.全面抓好办学条件提升工作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推进峨山彝族自治县甸中中心小学</w:t>
      </w:r>
      <w:r>
        <w:rPr>
          <w:rFonts w:hint="eastAsia" w:eastAsia="仿宋_GB2312"/>
          <w:kern w:val="0"/>
          <w:sz w:val="32"/>
          <w:szCs w:val="32"/>
        </w:rPr>
        <w:t>校</w:t>
      </w:r>
      <w:r>
        <w:rPr>
          <w:rFonts w:eastAsia="仿宋_GB2312"/>
          <w:kern w:val="0"/>
          <w:sz w:val="32"/>
          <w:szCs w:val="32"/>
        </w:rPr>
        <w:t>城乡义务教育学校扩容改造、义务教育薄弱环节改善与能力提升项目建设。</w:t>
      </w:r>
    </w:p>
    <w:p>
      <w:pPr>
        <w:widowControl/>
        <w:spacing w:after="0" w:line="560" w:lineRule="exact"/>
        <w:ind w:firstLine="640" w:firstLineChars="200"/>
        <w:rPr>
          <w:rFonts w:eastAsia="仿宋_GB2312"/>
          <w:kern w:val="0"/>
          <w:sz w:val="32"/>
          <w:szCs w:val="32"/>
        </w:rPr>
      </w:pPr>
      <w:r>
        <w:rPr>
          <w:rFonts w:eastAsia="仿宋_GB2312"/>
          <w:kern w:val="0"/>
          <w:sz w:val="32"/>
          <w:szCs w:val="32"/>
        </w:rPr>
        <w:t>5.全面抓好新时代教师队伍提升工作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加大学校内“校长、中层干部、骨干教师、普通教师”四个层面的交流，打破固有的管理模式，形成“县管校用”的教师人事管理新机制，实现教师编制配置上年龄结构、学科结构日趋合理化。多形式开展好教师培训，加强交流合作，内引外联，着力培养“四有好老师”，引领教师队伍高质量发展。</w:t>
      </w:r>
    </w:p>
    <w:p>
      <w:pPr>
        <w:widowControl/>
        <w:spacing w:after="0" w:line="560" w:lineRule="exact"/>
        <w:ind w:firstLine="640" w:firstLineChars="200"/>
        <w:rPr>
          <w:rFonts w:eastAsia="仿宋_GB2312"/>
          <w:kern w:val="0"/>
          <w:sz w:val="32"/>
          <w:szCs w:val="32"/>
        </w:rPr>
      </w:pPr>
      <w:r>
        <w:rPr>
          <w:rFonts w:eastAsia="仿宋_GB2312"/>
          <w:kern w:val="0"/>
          <w:sz w:val="32"/>
          <w:szCs w:val="32"/>
        </w:rPr>
        <w:t>6.全面抓好控辍保学工作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建立控辍保学宣传机制、查找机制、跟踪机制和劝返机制。落实学校控辍保学的执法主体责任，充分利用“四步法”，依法劝返，依法控辍。建立控辍保学长效机制，巩固控辍保学成果，提升保学质量。</w:t>
      </w:r>
    </w:p>
    <w:p>
      <w:pPr>
        <w:widowControl/>
        <w:spacing w:after="0" w:line="560" w:lineRule="exact"/>
        <w:ind w:firstLine="640" w:firstLineChars="200"/>
        <w:rPr>
          <w:rFonts w:eastAsia="仿宋_GB2312"/>
          <w:kern w:val="0"/>
          <w:sz w:val="32"/>
          <w:szCs w:val="32"/>
        </w:rPr>
      </w:pPr>
      <w:r>
        <w:rPr>
          <w:rFonts w:eastAsia="仿宋_GB2312"/>
          <w:kern w:val="0"/>
          <w:sz w:val="32"/>
          <w:szCs w:val="32"/>
        </w:rPr>
        <w:t>7.全面抓好学校安全管理工作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高度重视学校安全稳定工作，落实安全管理责任制、落实学校安全“周检月查”工作、强化学校安全联系制度、强化信息报告制度、完善学校临时聘用人员政审，持续开展“平安校园”等创建活动，推动实现“三个百分百”的工作目标。时时绷紧安全防范弦，竭力保障师生安全。</w:t>
      </w:r>
    </w:p>
    <w:p>
      <w:pPr>
        <w:widowControl/>
        <w:spacing w:after="0" w:line="560" w:lineRule="exact"/>
        <w:ind w:firstLine="640" w:firstLineChars="200"/>
        <w:rPr>
          <w:rFonts w:eastAsia="仿宋_GB2312"/>
          <w:kern w:val="0"/>
          <w:sz w:val="32"/>
          <w:szCs w:val="32"/>
        </w:rPr>
      </w:pPr>
      <w:r>
        <w:rPr>
          <w:rFonts w:eastAsia="仿宋_GB2312"/>
          <w:kern w:val="0"/>
          <w:sz w:val="32"/>
          <w:szCs w:val="32"/>
        </w:rPr>
        <w:t>8.全面抓好体育工作</w:t>
      </w:r>
    </w:p>
    <w:p>
      <w:pPr>
        <w:widowControl/>
        <w:spacing w:after="0" w:line="560" w:lineRule="exact"/>
        <w:ind w:firstLine="640" w:firstLineChars="200"/>
        <w:rPr>
          <w:rFonts w:eastAsia="仿宋_GB2312"/>
          <w:kern w:val="0"/>
          <w:sz w:val="32"/>
          <w:szCs w:val="32"/>
        </w:rPr>
      </w:pPr>
      <w:r>
        <w:rPr>
          <w:rFonts w:eastAsia="仿宋_GB2312"/>
          <w:kern w:val="0"/>
          <w:sz w:val="32"/>
          <w:szCs w:val="32"/>
        </w:rPr>
        <w:t>全面实施全民健身战略，进一步提高竞技水平，群众体育、竞技体育齐推进，打造出了一批有特色、有影响的元旦、六一、校运会等大众健身品牌活动，全面促进体育工作新发展。</w:t>
      </w:r>
    </w:p>
    <w:p>
      <w:pPr>
        <w:widowControl/>
        <w:spacing w:after="0" w:line="560" w:lineRule="exact"/>
        <w:ind w:firstLine="640" w:firstLineChars="200"/>
        <w:rPr>
          <w:rFonts w:eastAsia="黑体"/>
          <w:kern w:val="0"/>
          <w:sz w:val="32"/>
          <w:szCs w:val="32"/>
        </w:rPr>
      </w:pPr>
      <w:r>
        <w:rPr>
          <w:rFonts w:eastAsia="黑体"/>
          <w:kern w:val="0"/>
          <w:sz w:val="32"/>
          <w:szCs w:val="32"/>
        </w:rPr>
        <w:t>二、预算单位基本情况</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rPr>
        <w:t>校</w:t>
      </w:r>
      <w:r>
        <w:rPr>
          <w:rFonts w:eastAsia="仿宋_GB2312"/>
          <w:kern w:val="0"/>
          <w:sz w:val="32"/>
          <w:szCs w:val="32"/>
        </w:rPr>
        <w:t>编制</w:t>
      </w:r>
      <w:r>
        <w:rPr>
          <w:rFonts w:hint="eastAsia" w:eastAsia="仿宋_GB2312"/>
          <w:kern w:val="0"/>
          <w:sz w:val="32"/>
          <w:szCs w:val="32"/>
          <w:lang w:eastAsia="zh-CN"/>
        </w:rPr>
        <w:t>2026年</w:t>
      </w:r>
      <w:r>
        <w:rPr>
          <w:rFonts w:eastAsia="仿宋_GB2312"/>
          <w:kern w:val="0"/>
          <w:sz w:val="32"/>
          <w:szCs w:val="32"/>
        </w:rPr>
        <w:t>部门预算单位共1个。其中：财政全额供给单位1个；差额供给单位0个；定额补助单位0个；自收自支单位0个。财政全额供给单位中行政单位0个；参公单位0个；事业单位1个。</w:t>
      </w:r>
      <w:r>
        <w:rPr>
          <w:rFonts w:hint="eastAsia" w:eastAsia="仿宋_GB2312"/>
          <w:kern w:val="0"/>
          <w:sz w:val="32"/>
          <w:szCs w:val="32"/>
        </w:rPr>
        <w:t>截至</w:t>
      </w:r>
      <w:r>
        <w:rPr>
          <w:rFonts w:hint="eastAsia" w:eastAsia="仿宋_GB2312"/>
          <w:kern w:val="0"/>
          <w:sz w:val="32"/>
          <w:szCs w:val="32"/>
          <w:lang w:eastAsia="zh-CN"/>
        </w:rPr>
        <w:t>2026年</w:t>
      </w:r>
      <w:r>
        <w:rPr>
          <w:rFonts w:eastAsia="仿宋_GB2312"/>
          <w:kern w:val="0"/>
          <w:sz w:val="32"/>
          <w:szCs w:val="32"/>
        </w:rPr>
        <w:t>12月统计，部门基本情况如下：</w:t>
      </w:r>
    </w:p>
    <w:p>
      <w:pPr>
        <w:widowControl/>
        <w:spacing w:after="0" w:line="560" w:lineRule="exact"/>
        <w:ind w:firstLine="640" w:firstLineChars="200"/>
        <w:rPr>
          <w:rFonts w:eastAsia="仿宋_GB2312"/>
          <w:kern w:val="0"/>
          <w:sz w:val="32"/>
          <w:szCs w:val="32"/>
        </w:rPr>
      </w:pPr>
      <w:r>
        <w:rPr>
          <w:rFonts w:eastAsia="仿宋_GB2312"/>
          <w:kern w:val="0"/>
          <w:sz w:val="32"/>
          <w:szCs w:val="32"/>
        </w:rPr>
        <w:t>在职人员编制</w:t>
      </w:r>
      <w:r>
        <w:rPr>
          <w:rFonts w:hint="eastAsia" w:eastAsia="仿宋_GB2312"/>
          <w:kern w:val="0"/>
          <w:sz w:val="32"/>
          <w:szCs w:val="32"/>
          <w:lang w:val="en-US" w:eastAsia="zh-CN"/>
        </w:rPr>
        <w:t>79</w:t>
      </w:r>
      <w:r>
        <w:rPr>
          <w:rFonts w:eastAsia="仿宋_GB2312"/>
          <w:kern w:val="0"/>
          <w:sz w:val="32"/>
          <w:szCs w:val="32"/>
        </w:rPr>
        <w:t>人，其中：行政编制0人，</w:t>
      </w:r>
      <w:r>
        <w:rPr>
          <w:rFonts w:hint="eastAsia" w:eastAsia="仿宋_GB2312"/>
          <w:kern w:val="0"/>
          <w:sz w:val="32"/>
          <w:szCs w:val="32"/>
          <w:lang w:val="en-US" w:eastAsia="zh-CN"/>
        </w:rPr>
        <w:t>工勤人员编制1人，</w:t>
      </w:r>
      <w:r>
        <w:rPr>
          <w:rFonts w:eastAsia="仿宋_GB2312"/>
          <w:kern w:val="0"/>
          <w:sz w:val="32"/>
          <w:szCs w:val="32"/>
        </w:rPr>
        <w:t>事业编制</w:t>
      </w:r>
      <w:r>
        <w:rPr>
          <w:rFonts w:hint="eastAsia" w:eastAsia="仿宋_GB2312"/>
          <w:kern w:val="0"/>
          <w:sz w:val="32"/>
          <w:szCs w:val="32"/>
          <w:lang w:val="en-US" w:eastAsia="zh-CN"/>
        </w:rPr>
        <w:t>78</w:t>
      </w:r>
      <w:r>
        <w:rPr>
          <w:rFonts w:eastAsia="仿宋_GB2312"/>
          <w:kern w:val="0"/>
          <w:sz w:val="32"/>
          <w:szCs w:val="32"/>
        </w:rPr>
        <w:t>人。在职实有</w:t>
      </w:r>
      <w:r>
        <w:rPr>
          <w:rFonts w:hint="eastAsia" w:eastAsia="仿宋_GB2312"/>
          <w:kern w:val="0"/>
          <w:sz w:val="32"/>
          <w:szCs w:val="32"/>
          <w:lang w:val="en-US" w:eastAsia="zh-CN"/>
        </w:rPr>
        <w:t>79</w:t>
      </w:r>
      <w:r>
        <w:rPr>
          <w:rFonts w:eastAsia="仿宋_GB2312"/>
          <w:kern w:val="0"/>
          <w:sz w:val="32"/>
          <w:szCs w:val="32"/>
        </w:rPr>
        <w:t>人，其中：财政全额保障</w:t>
      </w:r>
      <w:r>
        <w:rPr>
          <w:rFonts w:hint="eastAsia" w:eastAsia="仿宋_GB2312"/>
          <w:kern w:val="0"/>
          <w:sz w:val="32"/>
          <w:szCs w:val="32"/>
          <w:lang w:val="en-US" w:eastAsia="zh-CN"/>
        </w:rPr>
        <w:t>79</w:t>
      </w:r>
      <w:r>
        <w:rPr>
          <w:rFonts w:eastAsia="仿宋_GB2312"/>
          <w:kern w:val="0"/>
          <w:sz w:val="32"/>
          <w:szCs w:val="32"/>
        </w:rPr>
        <w:t>人，财政差额补助0人，财政专户资金、单位资金保障0人。</w:t>
      </w:r>
    </w:p>
    <w:p>
      <w:pPr>
        <w:widowControl/>
        <w:spacing w:after="0" w:line="560" w:lineRule="exact"/>
        <w:ind w:firstLine="640" w:firstLineChars="200"/>
        <w:rPr>
          <w:rFonts w:eastAsia="仿宋_GB2312"/>
          <w:kern w:val="0"/>
          <w:sz w:val="32"/>
          <w:szCs w:val="32"/>
        </w:rPr>
      </w:pPr>
      <w:r>
        <w:rPr>
          <w:rFonts w:eastAsia="仿宋_GB2312"/>
          <w:kern w:val="0"/>
          <w:sz w:val="32"/>
          <w:szCs w:val="32"/>
        </w:rPr>
        <w:t>离退休人员</w:t>
      </w:r>
      <w:r>
        <w:rPr>
          <w:rFonts w:hint="eastAsia" w:eastAsia="仿宋_GB2312"/>
          <w:kern w:val="0"/>
          <w:sz w:val="32"/>
          <w:szCs w:val="32"/>
          <w:lang w:val="en-US" w:eastAsia="zh-CN"/>
        </w:rPr>
        <w:t>83</w:t>
      </w:r>
      <w:r>
        <w:rPr>
          <w:rFonts w:eastAsia="仿宋_GB2312"/>
          <w:kern w:val="0"/>
          <w:sz w:val="32"/>
          <w:szCs w:val="32"/>
        </w:rPr>
        <w:t>人，其中：离休0人，退休8</w:t>
      </w:r>
      <w:r>
        <w:rPr>
          <w:rFonts w:hint="eastAsia" w:eastAsia="仿宋_GB2312"/>
          <w:kern w:val="0"/>
          <w:sz w:val="32"/>
          <w:szCs w:val="32"/>
          <w:lang w:val="en-US" w:eastAsia="zh-CN"/>
        </w:rPr>
        <w:t>3</w:t>
      </w:r>
      <w:r>
        <w:rPr>
          <w:rFonts w:eastAsia="仿宋_GB2312"/>
          <w:kern w:val="0"/>
          <w:sz w:val="32"/>
          <w:szCs w:val="32"/>
        </w:rPr>
        <w:t>人。</w:t>
      </w:r>
    </w:p>
    <w:p>
      <w:pPr>
        <w:widowControl/>
        <w:spacing w:after="0" w:line="560" w:lineRule="exact"/>
        <w:ind w:firstLine="640" w:firstLineChars="200"/>
        <w:rPr>
          <w:rFonts w:eastAsia="仿宋_GB2312"/>
          <w:kern w:val="0"/>
          <w:sz w:val="32"/>
          <w:szCs w:val="32"/>
        </w:rPr>
      </w:pPr>
      <w:r>
        <w:rPr>
          <w:rFonts w:eastAsia="仿宋_GB2312"/>
          <w:kern w:val="0"/>
          <w:sz w:val="32"/>
          <w:szCs w:val="32"/>
        </w:rPr>
        <w:t>车辆编制1辆，实有车辆辆</w:t>
      </w:r>
      <w:r>
        <w:rPr>
          <w:rFonts w:hint="eastAsia" w:eastAsia="仿宋_GB2312"/>
          <w:kern w:val="0"/>
          <w:sz w:val="32"/>
          <w:szCs w:val="32"/>
        </w:rPr>
        <w:t>，超编0辆</w:t>
      </w:r>
      <w:r>
        <w:rPr>
          <w:rFonts w:eastAsia="仿宋_GB2312"/>
          <w:kern w:val="0"/>
          <w:sz w:val="32"/>
          <w:szCs w:val="32"/>
        </w:rPr>
        <w:t>。</w:t>
      </w:r>
    </w:p>
    <w:p>
      <w:pPr>
        <w:widowControl/>
        <w:spacing w:after="0" w:line="560" w:lineRule="exact"/>
        <w:ind w:firstLine="640" w:firstLineChars="200"/>
        <w:rPr>
          <w:rFonts w:eastAsia="黑体"/>
          <w:kern w:val="0"/>
          <w:sz w:val="32"/>
          <w:szCs w:val="32"/>
        </w:rPr>
      </w:pPr>
      <w:r>
        <w:rPr>
          <w:rFonts w:eastAsia="黑体"/>
          <w:kern w:val="0"/>
          <w:sz w:val="32"/>
          <w:szCs w:val="32"/>
        </w:rPr>
        <w:t>三、预算单位收入情况</w:t>
      </w:r>
    </w:p>
    <w:p>
      <w:pPr>
        <w:widowControl/>
        <w:spacing w:after="0" w:line="560" w:lineRule="exact"/>
        <w:ind w:firstLine="640" w:firstLineChars="200"/>
        <w:rPr>
          <w:rFonts w:eastAsia="楷体_GB2312"/>
          <w:kern w:val="0"/>
          <w:sz w:val="32"/>
          <w:szCs w:val="32"/>
        </w:rPr>
      </w:pPr>
      <w:r>
        <w:rPr>
          <w:rFonts w:eastAsia="楷体_GB2312"/>
          <w:kern w:val="0"/>
          <w:sz w:val="32"/>
          <w:szCs w:val="32"/>
        </w:rPr>
        <w:t>（一）部门财务收入情况</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rPr>
        <w:t>校</w:t>
      </w:r>
      <w:r>
        <w:rPr>
          <w:rFonts w:hint="eastAsia" w:eastAsia="仿宋_GB2312"/>
          <w:kern w:val="0"/>
          <w:sz w:val="32"/>
          <w:szCs w:val="32"/>
          <w:lang w:eastAsia="zh-CN"/>
        </w:rPr>
        <w:t>2026年</w:t>
      </w:r>
      <w:r>
        <w:rPr>
          <w:rFonts w:eastAsia="仿宋_GB2312"/>
          <w:kern w:val="0"/>
          <w:sz w:val="32"/>
          <w:szCs w:val="32"/>
        </w:rPr>
        <w:t>部门财务总收入</w:t>
      </w:r>
      <w:r>
        <w:rPr>
          <w:rFonts w:hint="eastAsia" w:eastAsia="仿宋_GB2312"/>
          <w:kern w:val="0"/>
          <w:sz w:val="32"/>
          <w:szCs w:val="32"/>
        </w:rPr>
        <w:t>18,325,883.99</w:t>
      </w:r>
      <w:r>
        <w:rPr>
          <w:rFonts w:eastAsia="仿宋_GB2312"/>
          <w:kern w:val="0"/>
          <w:sz w:val="32"/>
          <w:szCs w:val="32"/>
        </w:rPr>
        <w:t>元，其中：一般公共预算</w:t>
      </w:r>
      <w:r>
        <w:rPr>
          <w:rFonts w:hint="eastAsia" w:eastAsia="仿宋_GB2312"/>
          <w:kern w:val="0"/>
          <w:sz w:val="32"/>
          <w:szCs w:val="32"/>
        </w:rPr>
        <w:t>16,875,883.99</w:t>
      </w:r>
      <w:r>
        <w:rPr>
          <w:rFonts w:eastAsia="仿宋_GB2312"/>
          <w:kern w:val="0"/>
          <w:sz w:val="32"/>
          <w:szCs w:val="32"/>
        </w:rPr>
        <w:t>元，政府性基金0.00元，国有资本经营收益0.00元，财政专户管理资金收入0.00元，事业收入0.00元，事业单位经营收入0.00元，上级补助收入0.00元，附属单位上缴收入0.00元，其他收入</w:t>
      </w:r>
      <w:r>
        <w:rPr>
          <w:rFonts w:hint="eastAsia" w:eastAsia="仿宋_GB2312"/>
          <w:kern w:val="0"/>
          <w:sz w:val="32"/>
          <w:szCs w:val="32"/>
        </w:rPr>
        <w:t>1,450,000.00</w:t>
      </w:r>
      <w:r>
        <w:rPr>
          <w:rFonts w:eastAsia="仿宋_GB2312"/>
          <w:kern w:val="0"/>
          <w:sz w:val="32"/>
          <w:szCs w:val="32"/>
        </w:rPr>
        <w:t>元。</w:t>
      </w:r>
    </w:p>
    <w:p>
      <w:pPr>
        <w:widowControl/>
        <w:spacing w:after="0" w:line="560" w:lineRule="exact"/>
        <w:ind w:firstLine="640" w:firstLineChars="200"/>
        <w:rPr>
          <w:rFonts w:hint="eastAsia" w:eastAsia="仿宋_GB2312"/>
          <w:kern w:val="0"/>
          <w:sz w:val="32"/>
          <w:szCs w:val="32"/>
          <w:lang w:val="en-US" w:eastAsia="zh-CN"/>
        </w:rPr>
      </w:pPr>
      <w:r>
        <w:rPr>
          <w:rFonts w:eastAsia="仿宋_GB2312"/>
          <w:kern w:val="0"/>
          <w:sz w:val="32"/>
          <w:szCs w:val="32"/>
        </w:rPr>
        <w:t>与上年</w:t>
      </w:r>
      <w:r>
        <w:rPr>
          <w:rFonts w:hint="eastAsia" w:ascii="Times New Roman" w:hAnsi="Times New Roman" w:eastAsia="仿宋_GB2312" w:cs="Times New Roman"/>
          <w:kern w:val="0"/>
          <w:sz w:val="32"/>
          <w:szCs w:val="32"/>
          <w:highlight w:val="none"/>
          <w:lang w:val="en-US" w:eastAsia="zh-CN"/>
        </w:rPr>
        <w:t>1</w:t>
      </w:r>
      <w:r>
        <w:rPr>
          <w:rFonts w:hint="eastAsia" w:eastAsia="仿宋_GB2312" w:cs="Times New Roman"/>
          <w:kern w:val="0"/>
          <w:sz w:val="32"/>
          <w:szCs w:val="32"/>
          <w:highlight w:val="none"/>
          <w:lang w:val="en-US" w:eastAsia="zh-CN"/>
        </w:rPr>
        <w:t>7,389,823.</w:t>
      </w:r>
      <w:r>
        <w:rPr>
          <w:rFonts w:hint="eastAsia" w:ascii="Times New Roman" w:hAnsi="Times New Roman" w:eastAsia="仿宋_GB2312" w:cs="Times New Roman"/>
          <w:kern w:val="0"/>
          <w:sz w:val="32"/>
          <w:szCs w:val="32"/>
          <w:highlight w:val="none"/>
          <w:lang w:val="en-US" w:eastAsia="zh-CN"/>
        </w:rPr>
        <w:t>88</w:t>
      </w:r>
      <w:r>
        <w:rPr>
          <w:rFonts w:eastAsia="仿宋_GB2312"/>
          <w:kern w:val="0"/>
          <w:sz w:val="32"/>
          <w:szCs w:val="32"/>
        </w:rPr>
        <w:t>元对比</w:t>
      </w:r>
      <w:r>
        <w:rPr>
          <w:rFonts w:hint="eastAsia" w:eastAsia="仿宋_GB2312"/>
          <w:kern w:val="0"/>
          <w:sz w:val="32"/>
          <w:szCs w:val="32"/>
          <w:lang w:val="en-US" w:eastAsia="zh-CN"/>
        </w:rPr>
        <w:t>增加926,060.11</w:t>
      </w:r>
      <w:r>
        <w:rPr>
          <w:rFonts w:eastAsia="仿宋_GB2312"/>
          <w:kern w:val="0"/>
          <w:sz w:val="32"/>
          <w:szCs w:val="32"/>
        </w:rPr>
        <w:t>元，</w:t>
      </w:r>
      <w:r>
        <w:rPr>
          <w:rFonts w:hint="eastAsia" w:eastAsia="仿宋_GB2312"/>
          <w:kern w:val="0"/>
          <w:sz w:val="32"/>
          <w:szCs w:val="32"/>
          <w:lang w:val="en-US" w:eastAsia="zh-CN"/>
        </w:rPr>
        <w:t>增长5.32</w:t>
      </w:r>
      <w:r>
        <w:rPr>
          <w:rFonts w:eastAsia="仿宋_GB2312"/>
          <w:kern w:val="0"/>
          <w:sz w:val="32"/>
          <w:szCs w:val="32"/>
        </w:rPr>
        <w:t>%。</w:t>
      </w:r>
      <w:r>
        <w:rPr>
          <w:rFonts w:hint="eastAsia" w:eastAsia="仿宋_GB2312"/>
          <w:kern w:val="0"/>
          <w:sz w:val="32"/>
          <w:szCs w:val="32"/>
          <w:lang w:eastAsia="zh-CN"/>
        </w:rPr>
        <w:t>主要原因是2026年</w:t>
      </w:r>
      <w:r>
        <w:rPr>
          <w:rFonts w:hint="eastAsia" w:eastAsia="仿宋_GB2312"/>
          <w:kern w:val="0"/>
          <w:sz w:val="32"/>
          <w:szCs w:val="32"/>
          <w:lang w:val="en-US" w:eastAsia="zh-CN"/>
        </w:rPr>
        <w:t>学校食堂纳入预算一体化管理导致其他收入增加。</w:t>
      </w:r>
    </w:p>
    <w:p>
      <w:pPr>
        <w:widowControl/>
        <w:spacing w:after="0" w:line="560" w:lineRule="exact"/>
        <w:ind w:firstLine="640" w:firstLineChars="200"/>
        <w:rPr>
          <w:rFonts w:eastAsia="楷体_GB2312"/>
          <w:kern w:val="0"/>
          <w:sz w:val="32"/>
          <w:szCs w:val="32"/>
        </w:rPr>
      </w:pPr>
      <w:r>
        <w:rPr>
          <w:rFonts w:eastAsia="楷体_GB2312"/>
          <w:kern w:val="0"/>
          <w:sz w:val="32"/>
          <w:szCs w:val="32"/>
        </w:rPr>
        <w:t>（二）财政拨款收入情况</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rPr>
        <w:t>校</w:t>
      </w:r>
      <w:r>
        <w:rPr>
          <w:rFonts w:hint="eastAsia" w:eastAsia="仿宋_GB2312"/>
          <w:kern w:val="0"/>
          <w:sz w:val="32"/>
          <w:szCs w:val="32"/>
          <w:lang w:eastAsia="zh-CN"/>
        </w:rPr>
        <w:t>2026年</w:t>
      </w:r>
      <w:r>
        <w:rPr>
          <w:rFonts w:eastAsia="仿宋_GB2312"/>
          <w:kern w:val="0"/>
          <w:sz w:val="32"/>
          <w:szCs w:val="32"/>
        </w:rPr>
        <w:t>部门财政拨款收入</w:t>
      </w:r>
      <w:r>
        <w:rPr>
          <w:rFonts w:hint="eastAsia" w:eastAsia="仿宋_GB2312"/>
          <w:kern w:val="0"/>
          <w:sz w:val="32"/>
          <w:szCs w:val="32"/>
        </w:rPr>
        <w:t>16,875,883.99</w:t>
      </w:r>
      <w:r>
        <w:rPr>
          <w:rFonts w:eastAsia="仿宋_GB2312"/>
          <w:kern w:val="0"/>
          <w:sz w:val="32"/>
          <w:szCs w:val="32"/>
        </w:rPr>
        <w:t>元，其中：本年收入</w:t>
      </w:r>
      <w:r>
        <w:rPr>
          <w:rFonts w:hint="eastAsia" w:eastAsia="仿宋_GB2312"/>
          <w:kern w:val="0"/>
          <w:sz w:val="32"/>
          <w:szCs w:val="32"/>
        </w:rPr>
        <w:t>16,875,883.99</w:t>
      </w:r>
      <w:r>
        <w:rPr>
          <w:rFonts w:eastAsia="仿宋_GB2312"/>
          <w:kern w:val="0"/>
          <w:sz w:val="32"/>
          <w:szCs w:val="32"/>
        </w:rPr>
        <w:t>元，上年结转收入0.00元。本年收入中，一般公共预算财政拨款</w:t>
      </w:r>
      <w:r>
        <w:rPr>
          <w:rFonts w:hint="eastAsia" w:eastAsia="仿宋_GB2312"/>
          <w:kern w:val="0"/>
          <w:sz w:val="32"/>
          <w:szCs w:val="32"/>
        </w:rPr>
        <w:t>16,875,883.99</w:t>
      </w:r>
      <w:r>
        <w:rPr>
          <w:rFonts w:eastAsia="仿宋_GB2312"/>
          <w:kern w:val="0"/>
          <w:sz w:val="32"/>
          <w:szCs w:val="32"/>
        </w:rPr>
        <w:t>元（本级财力</w:t>
      </w:r>
      <w:r>
        <w:rPr>
          <w:rFonts w:hint="eastAsia" w:eastAsia="仿宋_GB2312"/>
          <w:kern w:val="0"/>
          <w:sz w:val="32"/>
          <w:szCs w:val="32"/>
        </w:rPr>
        <w:t>16,775,883.99</w:t>
      </w:r>
      <w:r>
        <w:rPr>
          <w:rFonts w:eastAsia="仿宋_GB2312"/>
          <w:kern w:val="0"/>
          <w:sz w:val="32"/>
          <w:szCs w:val="32"/>
        </w:rPr>
        <w:t>元，专项收入0.00元，执法办案补助0.00元，收费成本补偿0.00元，</w:t>
      </w:r>
      <w:r>
        <w:rPr>
          <w:rFonts w:hint="eastAsia" w:eastAsia="仿宋_GB2312"/>
          <w:kern w:val="0"/>
          <w:sz w:val="32"/>
          <w:szCs w:val="32"/>
          <w:lang w:val="en-US" w:eastAsia="zh-CN"/>
        </w:rPr>
        <w:t>非税收入安排100000.00元，</w:t>
      </w:r>
      <w:r>
        <w:rPr>
          <w:rFonts w:eastAsia="仿宋_GB2312"/>
          <w:kern w:val="0"/>
          <w:sz w:val="32"/>
          <w:szCs w:val="32"/>
        </w:rPr>
        <w:t>国有资源（资产）有偿使用成本补偿0.00元），政府性基金预算财政拨款0.00元，国有资本经营收益财政拨款0.00元。</w:t>
      </w:r>
    </w:p>
    <w:p>
      <w:pPr>
        <w:widowControl/>
        <w:spacing w:after="0" w:line="560" w:lineRule="exact"/>
        <w:ind w:firstLine="640" w:firstLineChars="200"/>
        <w:rPr>
          <w:rFonts w:hint="default" w:eastAsia="仿宋_GB2312"/>
          <w:kern w:val="0"/>
          <w:sz w:val="32"/>
          <w:szCs w:val="32"/>
          <w:lang w:val="en-US" w:eastAsia="zh-CN"/>
        </w:rPr>
      </w:pPr>
      <w:r>
        <w:rPr>
          <w:rFonts w:eastAsia="仿宋_GB2312"/>
          <w:kern w:val="0"/>
          <w:sz w:val="32"/>
          <w:szCs w:val="32"/>
        </w:rPr>
        <w:t>与上年</w:t>
      </w:r>
      <w:r>
        <w:rPr>
          <w:rFonts w:hint="eastAsia" w:eastAsia="仿宋_GB2312"/>
          <w:kern w:val="0"/>
          <w:sz w:val="32"/>
          <w:szCs w:val="32"/>
        </w:rPr>
        <w:t>1</w:t>
      </w:r>
      <w:r>
        <w:rPr>
          <w:rFonts w:hint="eastAsia" w:eastAsia="仿宋_GB2312"/>
          <w:kern w:val="0"/>
          <w:sz w:val="32"/>
          <w:szCs w:val="32"/>
          <w:lang w:eastAsia="zh-CN"/>
        </w:rPr>
        <w:t>7,361,547.</w:t>
      </w:r>
      <w:r>
        <w:rPr>
          <w:rFonts w:hint="eastAsia" w:eastAsia="仿宋_GB2312"/>
          <w:kern w:val="0"/>
          <w:sz w:val="32"/>
          <w:szCs w:val="32"/>
        </w:rPr>
        <w:t>81</w:t>
      </w:r>
      <w:r>
        <w:rPr>
          <w:rFonts w:eastAsia="仿宋_GB2312"/>
          <w:kern w:val="0"/>
          <w:sz w:val="32"/>
          <w:szCs w:val="32"/>
        </w:rPr>
        <w:t>元对比</w:t>
      </w:r>
      <w:r>
        <w:rPr>
          <w:rFonts w:hint="eastAsia" w:eastAsia="仿宋_GB2312"/>
          <w:kern w:val="0"/>
          <w:sz w:val="32"/>
          <w:szCs w:val="32"/>
          <w:lang w:val="en-US" w:eastAsia="zh-CN"/>
        </w:rPr>
        <w:t>减少485,663.82</w:t>
      </w:r>
      <w:r>
        <w:rPr>
          <w:rFonts w:eastAsia="仿宋_GB2312"/>
          <w:kern w:val="0"/>
          <w:sz w:val="32"/>
          <w:szCs w:val="32"/>
        </w:rPr>
        <w:t>元，</w:t>
      </w:r>
      <w:r>
        <w:rPr>
          <w:rFonts w:hint="eastAsia" w:eastAsia="仿宋_GB2312"/>
          <w:kern w:val="0"/>
          <w:sz w:val="32"/>
          <w:szCs w:val="32"/>
          <w:lang w:val="en-US" w:eastAsia="zh-CN"/>
        </w:rPr>
        <w:t>下降2.80</w:t>
      </w:r>
      <w:r>
        <w:rPr>
          <w:rFonts w:eastAsia="仿宋_GB2312"/>
          <w:kern w:val="0"/>
          <w:sz w:val="32"/>
          <w:szCs w:val="32"/>
        </w:rPr>
        <w:t>%。</w:t>
      </w:r>
      <w:r>
        <w:rPr>
          <w:rFonts w:hint="eastAsia" w:eastAsia="仿宋_GB2312"/>
          <w:kern w:val="0"/>
          <w:sz w:val="32"/>
          <w:szCs w:val="32"/>
          <w:lang w:eastAsia="zh-CN"/>
        </w:rPr>
        <w:t>主要原因是</w:t>
      </w:r>
      <w:r>
        <w:rPr>
          <w:rFonts w:hint="eastAsia" w:eastAsia="仿宋_GB2312"/>
          <w:kern w:val="0"/>
          <w:sz w:val="32"/>
          <w:szCs w:val="32"/>
          <w:lang w:val="en-US" w:eastAsia="zh-CN"/>
        </w:rPr>
        <w:t>2026年在职在编人员减少，人员经费减少，运转办公经费减少。</w:t>
      </w:r>
    </w:p>
    <w:p>
      <w:pPr>
        <w:widowControl/>
        <w:spacing w:after="0" w:line="560" w:lineRule="exact"/>
        <w:ind w:firstLine="640" w:firstLineChars="200"/>
        <w:rPr>
          <w:rFonts w:eastAsia="黑体"/>
          <w:kern w:val="0"/>
          <w:sz w:val="32"/>
          <w:szCs w:val="32"/>
        </w:rPr>
      </w:pPr>
      <w:r>
        <w:rPr>
          <w:rFonts w:eastAsia="黑体"/>
          <w:kern w:val="0"/>
          <w:sz w:val="32"/>
          <w:szCs w:val="32"/>
        </w:rPr>
        <w:t>四、预算单位支出情况</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eastAsia="zh-CN"/>
        </w:rPr>
        <w:t>2026年</w:t>
      </w:r>
      <w:r>
        <w:rPr>
          <w:rFonts w:eastAsia="仿宋_GB2312"/>
          <w:kern w:val="0"/>
          <w:sz w:val="32"/>
          <w:szCs w:val="32"/>
        </w:rPr>
        <w:t>部门预算总支出</w:t>
      </w:r>
      <w:r>
        <w:rPr>
          <w:rFonts w:hint="eastAsia" w:eastAsia="仿宋_GB2312"/>
          <w:kern w:val="0"/>
          <w:sz w:val="32"/>
          <w:szCs w:val="32"/>
        </w:rPr>
        <w:t>18,325,883.99</w:t>
      </w:r>
      <w:r>
        <w:rPr>
          <w:rFonts w:eastAsia="仿宋_GB2312"/>
          <w:kern w:val="0"/>
          <w:sz w:val="32"/>
          <w:szCs w:val="32"/>
        </w:rPr>
        <w:t>元。财政拨款安排支出</w:t>
      </w:r>
      <w:r>
        <w:rPr>
          <w:rFonts w:hint="eastAsia" w:eastAsia="仿宋_GB2312"/>
          <w:kern w:val="0"/>
          <w:sz w:val="32"/>
          <w:szCs w:val="32"/>
        </w:rPr>
        <w:t>16,</w:t>
      </w:r>
      <w:r>
        <w:rPr>
          <w:rFonts w:hint="eastAsia" w:eastAsia="仿宋_GB2312"/>
          <w:kern w:val="0"/>
          <w:sz w:val="32"/>
          <w:szCs w:val="32"/>
          <w:lang w:val="en-US" w:eastAsia="zh-CN"/>
        </w:rPr>
        <w:t>78</w:t>
      </w:r>
      <w:r>
        <w:rPr>
          <w:rFonts w:hint="eastAsia" w:eastAsia="仿宋_GB2312"/>
          <w:kern w:val="0"/>
          <w:sz w:val="32"/>
          <w:szCs w:val="32"/>
        </w:rPr>
        <w:t>5,883.99</w:t>
      </w:r>
      <w:r>
        <w:rPr>
          <w:rFonts w:eastAsia="仿宋_GB2312"/>
          <w:kern w:val="0"/>
          <w:sz w:val="32"/>
          <w:szCs w:val="32"/>
        </w:rPr>
        <w:t>元，其中：基本支出</w:t>
      </w:r>
      <w:r>
        <w:rPr>
          <w:rFonts w:hint="eastAsia" w:eastAsia="仿宋_GB2312"/>
          <w:kern w:val="0"/>
          <w:sz w:val="32"/>
          <w:szCs w:val="32"/>
        </w:rPr>
        <w:t>16</w:t>
      </w:r>
      <w:r>
        <w:rPr>
          <w:rFonts w:hint="eastAsia" w:eastAsia="仿宋_GB2312"/>
          <w:kern w:val="0"/>
          <w:sz w:val="32"/>
          <w:szCs w:val="32"/>
          <w:lang w:val="en-US" w:eastAsia="zh-CN"/>
        </w:rPr>
        <w:t>,</w:t>
      </w:r>
      <w:r>
        <w:rPr>
          <w:rFonts w:hint="eastAsia" w:eastAsia="仿宋_GB2312"/>
          <w:kern w:val="0"/>
          <w:sz w:val="32"/>
          <w:szCs w:val="32"/>
        </w:rPr>
        <w:t>125</w:t>
      </w:r>
      <w:r>
        <w:rPr>
          <w:rFonts w:hint="eastAsia" w:eastAsia="仿宋_GB2312"/>
          <w:kern w:val="0"/>
          <w:sz w:val="32"/>
          <w:szCs w:val="32"/>
          <w:lang w:val="en-US" w:eastAsia="zh-CN"/>
        </w:rPr>
        <w:t>,</w:t>
      </w:r>
      <w:r>
        <w:rPr>
          <w:rFonts w:hint="eastAsia" w:eastAsia="仿宋_GB2312"/>
          <w:kern w:val="0"/>
          <w:sz w:val="32"/>
          <w:szCs w:val="32"/>
        </w:rPr>
        <w:t>757.37</w:t>
      </w:r>
      <w:r>
        <w:rPr>
          <w:rFonts w:eastAsia="仿宋_GB2312"/>
          <w:kern w:val="0"/>
          <w:sz w:val="32"/>
          <w:szCs w:val="32"/>
        </w:rPr>
        <w:t>元，与上年</w:t>
      </w:r>
      <w:r>
        <w:rPr>
          <w:rFonts w:hint="eastAsia" w:eastAsia="仿宋_GB2312"/>
          <w:kern w:val="0"/>
          <w:sz w:val="32"/>
          <w:szCs w:val="32"/>
        </w:rPr>
        <w:t>15,525,205.51</w:t>
      </w:r>
      <w:r>
        <w:rPr>
          <w:rFonts w:eastAsia="仿宋_GB2312"/>
          <w:kern w:val="0"/>
          <w:sz w:val="32"/>
          <w:szCs w:val="32"/>
        </w:rPr>
        <w:t>元对比</w:t>
      </w:r>
      <w:r>
        <w:rPr>
          <w:rFonts w:hint="eastAsia" w:eastAsia="仿宋_GB2312"/>
          <w:kern w:val="0"/>
          <w:sz w:val="32"/>
          <w:szCs w:val="32"/>
          <w:lang w:val="en-US" w:eastAsia="zh-CN"/>
        </w:rPr>
        <w:t>增加600,551.86</w:t>
      </w:r>
      <w:r>
        <w:rPr>
          <w:rFonts w:eastAsia="仿宋_GB2312"/>
          <w:kern w:val="0"/>
          <w:sz w:val="32"/>
          <w:szCs w:val="32"/>
        </w:rPr>
        <w:t>元，</w:t>
      </w:r>
      <w:r>
        <w:rPr>
          <w:rFonts w:hint="eastAsia" w:eastAsia="仿宋_GB2312"/>
          <w:kern w:val="0"/>
          <w:sz w:val="32"/>
          <w:szCs w:val="32"/>
          <w:lang w:val="en-US" w:eastAsia="zh-CN"/>
        </w:rPr>
        <w:t>增长3.87</w:t>
      </w:r>
      <w:r>
        <w:rPr>
          <w:rFonts w:eastAsia="仿宋_GB2312"/>
          <w:kern w:val="0"/>
          <w:sz w:val="32"/>
          <w:szCs w:val="32"/>
        </w:rPr>
        <w:t>%，</w:t>
      </w:r>
      <w:r>
        <w:rPr>
          <w:rFonts w:hint="eastAsia" w:eastAsia="仿宋_GB2312"/>
          <w:kern w:val="0"/>
          <w:sz w:val="32"/>
          <w:szCs w:val="32"/>
          <w:lang w:eastAsia="zh-CN"/>
        </w:rPr>
        <w:t>主要原因是</w:t>
      </w:r>
      <w:r>
        <w:rPr>
          <w:rFonts w:hint="eastAsia" w:eastAsia="仿宋_GB2312"/>
          <w:kern w:val="0"/>
          <w:sz w:val="32"/>
          <w:szCs w:val="32"/>
          <w:lang w:val="en-US" w:eastAsia="zh-CN"/>
        </w:rPr>
        <w:t>2025年进行工资基数调整，人员经费增加，导致基本支出增加；</w:t>
      </w:r>
      <w:r>
        <w:rPr>
          <w:rFonts w:eastAsia="仿宋_GB2312"/>
          <w:kern w:val="0"/>
          <w:sz w:val="32"/>
          <w:szCs w:val="32"/>
        </w:rPr>
        <w:t>项目支出</w:t>
      </w:r>
      <w:r>
        <w:rPr>
          <w:rFonts w:hint="eastAsia" w:eastAsia="仿宋_GB2312"/>
          <w:kern w:val="0"/>
          <w:sz w:val="32"/>
          <w:szCs w:val="32"/>
        </w:rPr>
        <w:t>660</w:t>
      </w:r>
      <w:r>
        <w:rPr>
          <w:rFonts w:hint="eastAsia" w:eastAsia="仿宋_GB2312"/>
          <w:kern w:val="0"/>
          <w:sz w:val="32"/>
          <w:szCs w:val="32"/>
          <w:lang w:val="en-US" w:eastAsia="zh-CN"/>
        </w:rPr>
        <w:t>,</w:t>
      </w:r>
      <w:r>
        <w:rPr>
          <w:rFonts w:hint="eastAsia" w:eastAsia="仿宋_GB2312"/>
          <w:kern w:val="0"/>
          <w:sz w:val="32"/>
          <w:szCs w:val="32"/>
        </w:rPr>
        <w:t>126.62</w:t>
      </w:r>
      <w:r>
        <w:rPr>
          <w:rFonts w:eastAsia="仿宋_GB2312"/>
          <w:kern w:val="0"/>
          <w:sz w:val="32"/>
          <w:szCs w:val="32"/>
        </w:rPr>
        <w:t>元，与上年</w:t>
      </w:r>
      <w:r>
        <w:rPr>
          <w:rFonts w:hint="eastAsia" w:eastAsia="仿宋_GB2312"/>
          <w:kern w:val="0"/>
          <w:sz w:val="32"/>
          <w:szCs w:val="32"/>
        </w:rPr>
        <w:t>1,836,342.30</w:t>
      </w:r>
      <w:r>
        <w:rPr>
          <w:rFonts w:eastAsia="仿宋_GB2312"/>
          <w:kern w:val="0"/>
          <w:sz w:val="32"/>
          <w:szCs w:val="32"/>
        </w:rPr>
        <w:t>元对比</w:t>
      </w:r>
      <w:r>
        <w:rPr>
          <w:rFonts w:hint="eastAsia" w:eastAsia="仿宋_GB2312"/>
          <w:kern w:val="0"/>
          <w:sz w:val="32"/>
          <w:szCs w:val="32"/>
          <w:lang w:val="en-US" w:eastAsia="zh-CN"/>
        </w:rPr>
        <w:t>减少1,176,215.68</w:t>
      </w:r>
      <w:r>
        <w:rPr>
          <w:rFonts w:eastAsia="仿宋_GB2312"/>
          <w:kern w:val="0"/>
          <w:sz w:val="32"/>
          <w:szCs w:val="32"/>
        </w:rPr>
        <w:t>元，</w:t>
      </w:r>
      <w:r>
        <w:rPr>
          <w:rFonts w:hint="eastAsia" w:eastAsia="仿宋_GB2312"/>
          <w:kern w:val="0"/>
          <w:sz w:val="32"/>
          <w:szCs w:val="32"/>
          <w:lang w:val="en-US" w:eastAsia="zh-CN"/>
        </w:rPr>
        <w:t>下降64.05</w:t>
      </w:r>
      <w:r>
        <w:rPr>
          <w:rFonts w:eastAsia="仿宋_GB2312"/>
          <w:kern w:val="0"/>
          <w:sz w:val="32"/>
          <w:szCs w:val="32"/>
        </w:rPr>
        <w:t>%，</w:t>
      </w:r>
      <w:r>
        <w:rPr>
          <w:rFonts w:hint="eastAsia" w:eastAsia="仿宋_GB2312"/>
          <w:kern w:val="0"/>
          <w:sz w:val="32"/>
          <w:szCs w:val="32"/>
          <w:lang w:eastAsia="zh-CN"/>
        </w:rPr>
        <w:t>主要原因是</w:t>
      </w:r>
      <w:r>
        <w:rPr>
          <w:rFonts w:hint="eastAsia" w:eastAsia="仿宋_GB2312"/>
          <w:kern w:val="0"/>
          <w:sz w:val="32"/>
          <w:szCs w:val="32"/>
          <w:lang w:val="en-US" w:eastAsia="zh-CN"/>
        </w:rPr>
        <w:t>2026年工程建设完成，丧葬费、抚恤金，营养改善计划以前年度所欠资金已支付，导致项目经费减少。</w:t>
      </w:r>
    </w:p>
    <w:p>
      <w:pPr>
        <w:widowControl/>
        <w:spacing w:after="0" w:line="560" w:lineRule="exact"/>
        <w:ind w:firstLine="640" w:firstLineChars="200"/>
        <w:rPr>
          <w:rFonts w:hint="eastAsia" w:eastAsia="仿宋_GB2312"/>
          <w:kern w:val="0"/>
          <w:sz w:val="32"/>
          <w:szCs w:val="32"/>
          <w:lang w:val="en-US" w:eastAsia="zh-CN"/>
        </w:rPr>
      </w:pPr>
      <w:r>
        <w:rPr>
          <w:rFonts w:hint="default" w:eastAsia="仿宋_GB2312"/>
          <w:kern w:val="0"/>
          <w:sz w:val="32"/>
          <w:szCs w:val="32"/>
          <w:lang w:val="en-US" w:eastAsia="zh-CN"/>
        </w:rPr>
        <w:t>财政拨款安排支出按功能科目分类情况</w:t>
      </w:r>
      <w:r>
        <w:rPr>
          <w:rFonts w:hint="eastAsia" w:eastAsia="仿宋_GB2312"/>
          <w:kern w:val="0"/>
          <w:sz w:val="32"/>
          <w:szCs w:val="32"/>
          <w:lang w:val="en-US" w:eastAsia="zh-CN"/>
        </w:rPr>
        <w:t>（基本支出）：</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2050202小</w:t>
      </w:r>
      <w:r>
        <w:rPr>
          <w:rFonts w:hint="default" w:eastAsia="仿宋_GB2312"/>
          <w:kern w:val="0"/>
          <w:sz w:val="32"/>
          <w:szCs w:val="32"/>
          <w:lang w:val="en-US" w:eastAsia="zh-CN"/>
        </w:rPr>
        <w:t>学教育10</w:t>
      </w:r>
      <w:r>
        <w:rPr>
          <w:rFonts w:hint="eastAsia" w:eastAsia="仿宋_GB2312"/>
          <w:kern w:val="0"/>
          <w:sz w:val="32"/>
          <w:szCs w:val="32"/>
          <w:lang w:val="en-US" w:eastAsia="zh-CN"/>
        </w:rPr>
        <w:t>,</w:t>
      </w:r>
      <w:r>
        <w:rPr>
          <w:rFonts w:hint="default" w:eastAsia="仿宋_GB2312"/>
          <w:kern w:val="0"/>
          <w:sz w:val="32"/>
          <w:szCs w:val="32"/>
          <w:lang w:val="en-US" w:eastAsia="zh-CN"/>
        </w:rPr>
        <w:t>792</w:t>
      </w:r>
      <w:r>
        <w:rPr>
          <w:rFonts w:hint="eastAsia" w:eastAsia="仿宋_GB2312"/>
          <w:kern w:val="0"/>
          <w:sz w:val="32"/>
          <w:szCs w:val="32"/>
          <w:lang w:val="en-US" w:eastAsia="zh-CN"/>
        </w:rPr>
        <w:t>,</w:t>
      </w:r>
      <w:r>
        <w:rPr>
          <w:rFonts w:hint="default" w:eastAsia="仿宋_GB2312"/>
          <w:kern w:val="0"/>
          <w:sz w:val="32"/>
          <w:szCs w:val="32"/>
          <w:lang w:val="en-US" w:eastAsia="zh-CN"/>
        </w:rPr>
        <w:t>217.25元，主要用于小学教育在职人员工资性支出、工会经费支出、福利费支出等；</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2080502事</w:t>
      </w:r>
      <w:r>
        <w:rPr>
          <w:rFonts w:hint="default" w:eastAsia="仿宋_GB2312"/>
          <w:kern w:val="0"/>
          <w:sz w:val="32"/>
          <w:szCs w:val="32"/>
          <w:lang w:val="en-US" w:eastAsia="zh-CN"/>
        </w:rPr>
        <w:t>业单位离退休</w:t>
      </w:r>
      <w:r>
        <w:rPr>
          <w:rFonts w:hint="eastAsia" w:eastAsia="仿宋_GB2312"/>
          <w:kern w:val="0"/>
          <w:sz w:val="32"/>
          <w:szCs w:val="32"/>
          <w:lang w:val="en-US" w:eastAsia="zh-CN"/>
        </w:rPr>
        <w:t>1,892,400.00</w:t>
      </w:r>
      <w:r>
        <w:rPr>
          <w:rFonts w:hint="default" w:eastAsia="仿宋_GB2312"/>
          <w:kern w:val="0"/>
          <w:sz w:val="32"/>
          <w:szCs w:val="32"/>
          <w:lang w:val="en-US" w:eastAsia="zh-CN"/>
        </w:rPr>
        <w:t>元，主要用于支付事业单位退休人员生活补助、统筹外养老金等；</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2080505机</w:t>
      </w:r>
      <w:r>
        <w:rPr>
          <w:rFonts w:hint="default" w:eastAsia="仿宋_GB2312"/>
          <w:kern w:val="0"/>
          <w:sz w:val="32"/>
          <w:szCs w:val="32"/>
          <w:lang w:val="en-US" w:eastAsia="zh-CN"/>
        </w:rPr>
        <w:t>关事业单位基本养老保险缴费支出</w:t>
      </w:r>
      <w:r>
        <w:rPr>
          <w:rFonts w:hint="eastAsia" w:eastAsia="仿宋_GB2312"/>
          <w:kern w:val="0"/>
          <w:sz w:val="32"/>
          <w:szCs w:val="32"/>
          <w:lang w:val="en-US" w:eastAsia="zh-CN"/>
        </w:rPr>
        <w:t>1,470,620.32</w:t>
      </w:r>
      <w:r>
        <w:rPr>
          <w:rFonts w:hint="default" w:eastAsia="仿宋_GB2312"/>
          <w:kern w:val="0"/>
          <w:sz w:val="32"/>
          <w:szCs w:val="32"/>
          <w:lang w:val="en-US" w:eastAsia="zh-CN"/>
        </w:rPr>
        <w:t>元，主要用于职工基本养老保险缴费；</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2101102事</w:t>
      </w:r>
      <w:r>
        <w:rPr>
          <w:rFonts w:hint="default" w:eastAsia="仿宋_GB2312"/>
          <w:kern w:val="0"/>
          <w:sz w:val="32"/>
          <w:szCs w:val="32"/>
          <w:lang w:val="en-US" w:eastAsia="zh-CN"/>
        </w:rPr>
        <w:t>业单位医疗762,884.29元，主要用于事业单位基本医疗保险及大病补充保险缴费；</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2101199其</w:t>
      </w:r>
      <w:r>
        <w:rPr>
          <w:rFonts w:hint="default" w:eastAsia="仿宋_GB2312"/>
          <w:kern w:val="0"/>
          <w:sz w:val="32"/>
          <w:szCs w:val="32"/>
          <w:lang w:val="en-US" w:eastAsia="zh-CN"/>
        </w:rPr>
        <w:t>他行政事业单位医疗支出90</w:t>
      </w:r>
      <w:r>
        <w:rPr>
          <w:rFonts w:hint="eastAsia" w:eastAsia="仿宋_GB2312"/>
          <w:kern w:val="0"/>
          <w:sz w:val="32"/>
          <w:szCs w:val="32"/>
          <w:lang w:val="en-US" w:eastAsia="zh-CN"/>
        </w:rPr>
        <w:t>,</w:t>
      </w:r>
      <w:r>
        <w:rPr>
          <w:rFonts w:hint="default" w:eastAsia="仿宋_GB2312"/>
          <w:kern w:val="0"/>
          <w:sz w:val="32"/>
          <w:szCs w:val="32"/>
          <w:lang w:val="en-US" w:eastAsia="zh-CN"/>
        </w:rPr>
        <w:t>711.51元，主要用于其他医疗补助经费缴费；</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2210201住</w:t>
      </w:r>
      <w:r>
        <w:rPr>
          <w:rFonts w:hint="default" w:eastAsia="仿宋_GB2312"/>
          <w:kern w:val="0"/>
          <w:sz w:val="32"/>
          <w:szCs w:val="32"/>
          <w:lang w:val="en-US" w:eastAsia="zh-CN"/>
        </w:rPr>
        <w:t>房公积金</w:t>
      </w:r>
      <w:r>
        <w:rPr>
          <w:rFonts w:hint="eastAsia" w:eastAsia="仿宋_GB2312"/>
          <w:kern w:val="0"/>
          <w:sz w:val="32"/>
          <w:szCs w:val="32"/>
          <w:lang w:val="en-US" w:eastAsia="zh-CN"/>
        </w:rPr>
        <w:t>1,116,924.00</w:t>
      </w:r>
      <w:r>
        <w:rPr>
          <w:rFonts w:hint="default" w:eastAsia="仿宋_GB2312"/>
          <w:kern w:val="0"/>
          <w:sz w:val="32"/>
          <w:szCs w:val="32"/>
          <w:lang w:val="en-US" w:eastAsia="zh-CN"/>
        </w:rPr>
        <w:t>元，主要用于职工住房公积金补贴支出。</w:t>
      </w:r>
    </w:p>
    <w:p>
      <w:pPr>
        <w:widowControl/>
        <w:spacing w:after="0" w:line="560" w:lineRule="exact"/>
        <w:ind w:firstLine="640" w:firstLineChars="200"/>
        <w:rPr>
          <w:rFonts w:hint="eastAsia" w:eastAsia="仿宋_GB2312"/>
          <w:kern w:val="0"/>
          <w:sz w:val="32"/>
          <w:szCs w:val="32"/>
          <w:lang w:val="en-US" w:eastAsia="zh-CN"/>
        </w:rPr>
      </w:pPr>
      <w:r>
        <w:rPr>
          <w:rFonts w:hint="default" w:eastAsia="仿宋_GB2312"/>
          <w:kern w:val="0"/>
          <w:sz w:val="32"/>
          <w:szCs w:val="32"/>
          <w:lang w:val="en-US" w:eastAsia="zh-CN"/>
        </w:rPr>
        <w:t>财政拨款安排支出按功能科目分类情况</w:t>
      </w:r>
      <w:r>
        <w:rPr>
          <w:rFonts w:hint="eastAsia" w:eastAsia="仿宋_GB2312"/>
          <w:kern w:val="0"/>
          <w:sz w:val="32"/>
          <w:szCs w:val="32"/>
          <w:lang w:val="en-US" w:eastAsia="zh-CN"/>
        </w:rPr>
        <w:t>（项目支出）：</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2050201学</w:t>
      </w:r>
      <w:r>
        <w:rPr>
          <w:rFonts w:hint="default" w:eastAsia="仿宋_GB2312"/>
          <w:kern w:val="0"/>
          <w:sz w:val="32"/>
          <w:szCs w:val="32"/>
          <w:lang w:val="en-US" w:eastAsia="zh-CN"/>
        </w:rPr>
        <w:t>前教育</w:t>
      </w:r>
      <w:r>
        <w:rPr>
          <w:rFonts w:hint="eastAsia" w:eastAsia="仿宋_GB2312"/>
          <w:kern w:val="0"/>
          <w:sz w:val="32"/>
          <w:szCs w:val="32"/>
          <w:lang w:val="en-US" w:eastAsia="zh-CN"/>
        </w:rPr>
        <w:t>87,792.00元，主要用于学前教育公用经费支出；</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2050202小</w:t>
      </w:r>
      <w:r>
        <w:rPr>
          <w:rFonts w:hint="default" w:eastAsia="仿宋_GB2312"/>
          <w:kern w:val="0"/>
          <w:sz w:val="32"/>
          <w:szCs w:val="32"/>
          <w:lang w:val="en-US" w:eastAsia="zh-CN"/>
        </w:rPr>
        <w:t>学教育</w:t>
      </w:r>
      <w:r>
        <w:rPr>
          <w:rFonts w:hint="eastAsia" w:eastAsia="仿宋_GB2312"/>
          <w:kern w:val="0"/>
          <w:sz w:val="32"/>
          <w:szCs w:val="32"/>
          <w:lang w:val="en-US" w:eastAsia="zh-CN"/>
        </w:rPr>
        <w:t>100,486.62元，主要用于县级资金部分的义务教育家庭经济困难补助发放、义务教育营养改善计划补助支出、城乡义务教育公用经费支出；</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2050701特殊学校教育840.00元，主要用于城乡义务教育特殊教育随班就读学生公用经费支出；</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2080801死</w:t>
      </w:r>
      <w:r>
        <w:rPr>
          <w:rFonts w:hint="default" w:eastAsia="仿宋_GB2312"/>
          <w:kern w:val="0"/>
          <w:sz w:val="32"/>
          <w:szCs w:val="32"/>
          <w:lang w:val="en-US" w:eastAsia="zh-CN"/>
        </w:rPr>
        <w:t>亡抚恤</w:t>
      </w:r>
      <w:r>
        <w:rPr>
          <w:rFonts w:hint="eastAsia" w:eastAsia="仿宋_GB2312"/>
          <w:kern w:val="0"/>
          <w:sz w:val="32"/>
          <w:szCs w:val="32"/>
          <w:lang w:val="en-US" w:eastAsia="zh-CN"/>
        </w:rPr>
        <w:t>471,008.00</w:t>
      </w:r>
      <w:r>
        <w:rPr>
          <w:rFonts w:hint="default" w:eastAsia="仿宋_GB2312"/>
          <w:kern w:val="0"/>
          <w:sz w:val="32"/>
          <w:szCs w:val="32"/>
          <w:lang w:val="en-US" w:eastAsia="zh-CN"/>
        </w:rPr>
        <w:t>元，主要用于职工死亡抚恤和遗属人员补助支出。</w:t>
      </w:r>
    </w:p>
    <w:p>
      <w:pPr>
        <w:widowControl/>
        <w:spacing w:after="0"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财政拨款安排支出按</w:t>
      </w:r>
      <w:r>
        <w:rPr>
          <w:rFonts w:hint="eastAsia" w:eastAsia="仿宋_GB2312"/>
          <w:kern w:val="0"/>
          <w:sz w:val="32"/>
          <w:szCs w:val="32"/>
          <w:lang w:val="en-US" w:eastAsia="zh-CN"/>
        </w:rPr>
        <w:t>部门经济</w:t>
      </w:r>
      <w:r>
        <w:rPr>
          <w:rFonts w:hint="default" w:eastAsia="仿宋_GB2312"/>
          <w:kern w:val="0"/>
          <w:sz w:val="32"/>
          <w:szCs w:val="32"/>
          <w:lang w:val="en-US" w:eastAsia="zh-CN"/>
        </w:rPr>
        <w:t>科目分类情况</w:t>
      </w:r>
      <w:r>
        <w:rPr>
          <w:rFonts w:hint="eastAsia" w:eastAsia="仿宋_GB2312"/>
          <w:kern w:val="0"/>
          <w:sz w:val="32"/>
          <w:szCs w:val="32"/>
          <w:lang w:val="en-US" w:eastAsia="zh-CN"/>
        </w:rPr>
        <w:t>（基本支出）</w:t>
      </w:r>
      <w:r>
        <w:rPr>
          <w:rFonts w:hint="default" w:eastAsia="仿宋_GB2312"/>
          <w:kern w:val="0"/>
          <w:sz w:val="32"/>
          <w:szCs w:val="32"/>
          <w:lang w:val="en-US" w:eastAsia="zh-CN"/>
        </w:rPr>
        <w:t>：</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30101基本工资4,087,884.00元，主要用于发放在职在编人员岗位工资及薪级工资；</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30102津贴补贴890,832.00元，主要用于发放在职在编人员艰苦边远津贴、乡镇补贴、教龄津贴；</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30107绩效工资5,096,280.00元，主要用于发放在职在编人员基础性绩效、奖励性绩效；</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30108机关事业单位基本养老保险缴费1,470,620.32元，主要用于职工基本养老保险缴费；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30110职工基本医疗保险缴费762,884.29元，主要用于事业单位基本医疗保险及大病补充保险缴费；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30112其他社会保障缴费155,051.15元，主要用于缴纳职工工伤保险、失业保险等；</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30113住房公积金1,116,924.00元，主要用于职工住房公积金补贴支出；</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30199其他工资福利支出250,000.00元，主要用于政府购买人员劳务费支出；</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30228工会经费63,200.00元，主要用于缴纳工会经费；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30299其他商品和服务支出359,481.61元，主要用于退休人员公用经费支出；</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30302退休费647,400.00元，主要用于退休人员统筹外养老金支出；</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30305生活补助1,195,200.00元，主要用于发放退休人员生活补助；</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30103奖金30,000.00元，主要用于在职人员履职考核优秀奖金；</w:t>
      </w:r>
    </w:p>
    <w:p>
      <w:pPr>
        <w:widowControl/>
        <w:spacing w:after="0"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财政拨款安排支出按</w:t>
      </w:r>
      <w:r>
        <w:rPr>
          <w:rFonts w:hint="eastAsia" w:eastAsia="仿宋_GB2312"/>
          <w:kern w:val="0"/>
          <w:sz w:val="32"/>
          <w:szCs w:val="32"/>
          <w:lang w:val="en-US" w:eastAsia="zh-CN"/>
        </w:rPr>
        <w:t>部门经济</w:t>
      </w:r>
      <w:r>
        <w:rPr>
          <w:rFonts w:hint="default" w:eastAsia="仿宋_GB2312"/>
          <w:kern w:val="0"/>
          <w:sz w:val="32"/>
          <w:szCs w:val="32"/>
          <w:lang w:val="en-US" w:eastAsia="zh-CN"/>
        </w:rPr>
        <w:t>科目分类情况</w:t>
      </w:r>
      <w:r>
        <w:rPr>
          <w:rFonts w:hint="eastAsia" w:eastAsia="仿宋_GB2312"/>
          <w:kern w:val="0"/>
          <w:sz w:val="32"/>
          <w:szCs w:val="32"/>
          <w:lang w:val="en-US" w:eastAsia="zh-CN"/>
        </w:rPr>
        <w:t>（项目支出）</w:t>
      </w:r>
      <w:r>
        <w:rPr>
          <w:rFonts w:hint="default" w:eastAsia="仿宋_GB2312"/>
          <w:kern w:val="0"/>
          <w:sz w:val="32"/>
          <w:szCs w:val="32"/>
          <w:lang w:val="en-US" w:eastAsia="zh-CN"/>
        </w:rPr>
        <w:t>：</w:t>
      </w:r>
    </w:p>
    <w:p>
      <w:pPr>
        <w:widowControl/>
        <w:spacing w:after="0"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30201办公费3,474.72元，主要用于支付学校运转产生的各项办公费用；</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30205水费28,147.20元，主要用于支付水费；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30206电费28,147.2元，主要用于支付电费；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30207邮电费11,000.00元，主要用于支付电话费；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30213维修（护）费24,000.00元，主要用于支付学校房屋等维修、维护费。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30213培训费4,840.00元，主要用于支付学校教师培训。</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30308助学金89,509.50元，主要用于支付学生生活困难补助、学生营养改善计划补助。</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30305生活补助127,908.00元，主要用于支付死亡职工遗属生活补助；</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30304抚恤金343,100.00元，主要用于支付</w:t>
      </w:r>
      <w:r>
        <w:rPr>
          <w:rFonts w:hint="default" w:eastAsia="仿宋_GB2312"/>
          <w:kern w:val="0"/>
          <w:sz w:val="32"/>
          <w:szCs w:val="32"/>
          <w:lang w:val="en-US" w:eastAsia="zh-CN"/>
        </w:rPr>
        <w:t>职工死亡抚恤</w:t>
      </w:r>
      <w:r>
        <w:rPr>
          <w:rFonts w:hint="eastAsia" w:eastAsia="仿宋_GB2312"/>
          <w:kern w:val="0"/>
          <w:sz w:val="32"/>
          <w:szCs w:val="32"/>
          <w:lang w:val="en-US" w:eastAsia="zh-CN"/>
        </w:rPr>
        <w:t>。</w:t>
      </w:r>
    </w:p>
    <w:p>
      <w:pPr>
        <w:widowControl/>
        <w:spacing w:after="0" w:line="560" w:lineRule="exact"/>
        <w:ind w:firstLine="640" w:firstLineChars="200"/>
        <w:rPr>
          <w:rFonts w:eastAsia="黑体"/>
          <w:kern w:val="0"/>
          <w:sz w:val="32"/>
          <w:szCs w:val="32"/>
        </w:rPr>
      </w:pPr>
      <w:r>
        <w:rPr>
          <w:rFonts w:eastAsia="黑体"/>
          <w:kern w:val="0"/>
          <w:sz w:val="32"/>
          <w:szCs w:val="32"/>
        </w:rPr>
        <w:t>五、对下专项转移支付情况</w:t>
      </w:r>
    </w:p>
    <w:p>
      <w:pPr>
        <w:spacing w:line="590" w:lineRule="exact"/>
        <w:ind w:firstLine="640" w:firstLineChars="200"/>
        <w:rPr>
          <w:rFonts w:eastAsia="仿宋_GB2312"/>
          <w:kern w:val="0"/>
          <w:sz w:val="32"/>
          <w:szCs w:val="32"/>
        </w:rPr>
      </w:pPr>
      <w:r>
        <w:rPr>
          <w:rFonts w:hint="eastAsia" w:eastAsia="仿宋_GB2312"/>
          <w:kern w:val="0"/>
          <w:sz w:val="32"/>
          <w:szCs w:val="32"/>
        </w:rPr>
        <w:t>峨山彝族自治县甸中中心小学校</w:t>
      </w:r>
      <w:r>
        <w:rPr>
          <w:rFonts w:eastAsia="仿宋_GB2312"/>
          <w:kern w:val="0"/>
          <w:sz w:val="32"/>
          <w:szCs w:val="32"/>
        </w:rPr>
        <w:t>无</w:t>
      </w:r>
      <w:r>
        <w:rPr>
          <w:rFonts w:hint="eastAsia" w:eastAsia="仿宋_GB2312"/>
          <w:kern w:val="0"/>
          <w:sz w:val="32"/>
          <w:szCs w:val="32"/>
        </w:rPr>
        <w:t>对下专项转移支付情况</w:t>
      </w:r>
      <w:r>
        <w:rPr>
          <w:rFonts w:eastAsia="仿宋_GB2312"/>
          <w:kern w:val="0"/>
          <w:sz w:val="32"/>
          <w:szCs w:val="32"/>
        </w:rPr>
        <w:t>。</w:t>
      </w:r>
    </w:p>
    <w:p>
      <w:pPr>
        <w:widowControl/>
        <w:spacing w:after="0" w:line="560" w:lineRule="exact"/>
        <w:ind w:firstLine="640" w:firstLineChars="200"/>
        <w:rPr>
          <w:rFonts w:eastAsia="黑体"/>
          <w:kern w:val="0"/>
          <w:sz w:val="32"/>
          <w:szCs w:val="32"/>
        </w:rPr>
      </w:pPr>
      <w:r>
        <w:rPr>
          <w:rFonts w:eastAsia="黑体"/>
          <w:kern w:val="0"/>
          <w:sz w:val="32"/>
          <w:szCs w:val="32"/>
        </w:rPr>
        <w:t>六、政府采购预算情况</w:t>
      </w:r>
    </w:p>
    <w:p>
      <w:pPr>
        <w:widowControl/>
        <w:spacing w:line="560" w:lineRule="exact"/>
        <w:ind w:firstLine="640" w:firstLineChars="200"/>
        <w:rPr>
          <w:rFonts w:eastAsia="仿宋_GB2312"/>
          <w:kern w:val="0"/>
          <w:sz w:val="32"/>
          <w:szCs w:val="32"/>
        </w:rPr>
      </w:pPr>
      <w:r>
        <w:rPr>
          <w:rFonts w:hint="eastAsia" w:eastAsia="仿宋_GB2312"/>
          <w:kern w:val="0"/>
          <w:sz w:val="32"/>
          <w:szCs w:val="32"/>
        </w:rPr>
        <w:t>根据《中华人民共和国政府采购法》的有关规定，编制了政府采购预算，共涉及采购项目</w:t>
      </w:r>
      <w:r>
        <w:rPr>
          <w:rFonts w:hint="eastAsia" w:eastAsia="仿宋_GB2312"/>
          <w:kern w:val="0"/>
          <w:sz w:val="32"/>
          <w:szCs w:val="32"/>
          <w:lang w:val="en-US" w:eastAsia="zh-CN"/>
        </w:rPr>
        <w:t>0</w:t>
      </w:r>
      <w:r>
        <w:rPr>
          <w:rFonts w:hint="eastAsia" w:eastAsia="仿宋_GB2312"/>
          <w:kern w:val="0"/>
          <w:sz w:val="32"/>
          <w:szCs w:val="32"/>
        </w:rPr>
        <w:t>个，政府采购预算总额</w:t>
      </w:r>
      <w:r>
        <w:rPr>
          <w:rFonts w:hint="eastAsia" w:eastAsia="仿宋_GB2312"/>
          <w:kern w:val="0"/>
          <w:sz w:val="32"/>
          <w:szCs w:val="32"/>
          <w:lang w:val="en-US" w:eastAsia="zh-CN"/>
        </w:rPr>
        <w:t>0.00</w:t>
      </w:r>
      <w:r>
        <w:rPr>
          <w:rFonts w:hint="eastAsia" w:eastAsia="仿宋_GB2312"/>
          <w:kern w:val="0"/>
          <w:sz w:val="32"/>
          <w:szCs w:val="32"/>
        </w:rPr>
        <w:t>元，其中：政府采购货物预算0.00元、政府采购服务预算</w:t>
      </w:r>
      <w:r>
        <w:rPr>
          <w:rFonts w:hint="eastAsia" w:eastAsia="仿宋_GB2312"/>
          <w:kern w:val="0"/>
          <w:sz w:val="32"/>
          <w:szCs w:val="32"/>
          <w:lang w:val="en-US" w:eastAsia="zh-CN"/>
        </w:rPr>
        <w:t>0.00</w:t>
      </w:r>
      <w:r>
        <w:rPr>
          <w:rFonts w:hint="eastAsia" w:eastAsia="仿宋_GB2312"/>
          <w:kern w:val="0"/>
          <w:sz w:val="32"/>
          <w:szCs w:val="32"/>
        </w:rPr>
        <w:t>元、政府采购工程预算0.00元。</w:t>
      </w:r>
    </w:p>
    <w:p>
      <w:pPr>
        <w:widowControl/>
        <w:spacing w:after="0" w:line="560" w:lineRule="exact"/>
        <w:ind w:firstLine="640" w:firstLineChars="200"/>
        <w:rPr>
          <w:rFonts w:eastAsia="黑体"/>
          <w:kern w:val="0"/>
          <w:sz w:val="32"/>
          <w:szCs w:val="32"/>
        </w:rPr>
      </w:pPr>
      <w:r>
        <w:rPr>
          <w:rFonts w:eastAsia="黑体"/>
          <w:kern w:val="0"/>
          <w:sz w:val="32"/>
          <w:szCs w:val="32"/>
        </w:rPr>
        <w:t>七、部门“三公”经费增减变化情况及原因说明</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lang w:eastAsia="zh-CN"/>
        </w:rPr>
        <w:t>2026年</w:t>
      </w:r>
      <w:r>
        <w:rPr>
          <w:rFonts w:eastAsia="仿宋_GB2312"/>
          <w:kern w:val="0"/>
          <w:sz w:val="32"/>
          <w:szCs w:val="32"/>
        </w:rPr>
        <w:t>一般公共预算财政拨款“三公”经费预算合计0.00元，较上年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0.00%，具体变动情况如下：</w:t>
      </w:r>
    </w:p>
    <w:p>
      <w:pPr>
        <w:widowControl/>
        <w:spacing w:after="0" w:line="560" w:lineRule="exact"/>
        <w:ind w:firstLine="640" w:firstLineChars="200"/>
        <w:rPr>
          <w:rFonts w:eastAsia="楷体_GB2312"/>
          <w:kern w:val="0"/>
          <w:sz w:val="32"/>
          <w:szCs w:val="32"/>
        </w:rPr>
      </w:pPr>
      <w:r>
        <w:rPr>
          <w:rFonts w:eastAsia="楷体_GB2312"/>
          <w:kern w:val="0"/>
          <w:sz w:val="32"/>
          <w:szCs w:val="32"/>
        </w:rPr>
        <w:t>（一）因公出国（境）费</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lang w:eastAsia="zh-CN"/>
        </w:rPr>
        <w:t>2026年</w:t>
      </w:r>
      <w:r>
        <w:rPr>
          <w:rFonts w:eastAsia="仿宋_GB2312"/>
          <w:kern w:val="0"/>
          <w:sz w:val="32"/>
          <w:szCs w:val="32"/>
        </w:rPr>
        <w:t>因公出国（境）费预算为0.00元，与上年对比无变化，共计安排因公出国（境）团组0个，因公出国（境）0人次。</w:t>
      </w:r>
    </w:p>
    <w:p>
      <w:pPr>
        <w:widowControl/>
        <w:spacing w:after="0" w:line="560" w:lineRule="exact"/>
        <w:ind w:firstLine="640" w:firstLineChars="200"/>
        <w:rPr>
          <w:rFonts w:eastAsia="仿宋_GB2312"/>
          <w:kern w:val="0"/>
          <w:sz w:val="32"/>
          <w:szCs w:val="32"/>
        </w:rPr>
      </w:pPr>
      <w:r>
        <w:rPr>
          <w:rFonts w:eastAsia="仿宋_GB2312"/>
          <w:kern w:val="0"/>
          <w:sz w:val="32"/>
          <w:szCs w:val="32"/>
        </w:rPr>
        <w:t>因公出国（境）费与上年对比无变化。</w:t>
      </w:r>
    </w:p>
    <w:p>
      <w:pPr>
        <w:widowControl/>
        <w:spacing w:after="0" w:line="560" w:lineRule="exact"/>
        <w:ind w:firstLine="640" w:firstLineChars="200"/>
        <w:rPr>
          <w:rFonts w:eastAsia="楷体_GB2312"/>
          <w:kern w:val="0"/>
          <w:sz w:val="32"/>
          <w:szCs w:val="32"/>
        </w:rPr>
      </w:pPr>
      <w:r>
        <w:rPr>
          <w:rFonts w:eastAsia="楷体_GB2312"/>
          <w:kern w:val="0"/>
          <w:sz w:val="32"/>
          <w:szCs w:val="32"/>
        </w:rPr>
        <w:t>（二）公务接待费</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lang w:eastAsia="zh-CN"/>
        </w:rPr>
        <w:t>2026年</w:t>
      </w:r>
      <w:r>
        <w:rPr>
          <w:rFonts w:eastAsia="仿宋_GB2312"/>
          <w:kern w:val="0"/>
          <w:sz w:val="32"/>
          <w:szCs w:val="32"/>
        </w:rPr>
        <w:t>公务接待费预算为0.00元，较上年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0.00%，国内公务接待批次为0次，共计接待0人次。</w:t>
      </w:r>
    </w:p>
    <w:p>
      <w:pPr>
        <w:widowControl/>
        <w:spacing w:after="0" w:line="560" w:lineRule="exact"/>
        <w:ind w:firstLine="640" w:firstLineChars="200"/>
        <w:rPr>
          <w:rFonts w:eastAsia="仿宋_GB2312"/>
          <w:kern w:val="0"/>
          <w:sz w:val="32"/>
          <w:szCs w:val="32"/>
        </w:rPr>
      </w:pPr>
      <w:r>
        <w:rPr>
          <w:rFonts w:eastAsia="仿宋_GB2312"/>
          <w:kern w:val="0"/>
          <w:sz w:val="32"/>
          <w:szCs w:val="32"/>
        </w:rPr>
        <w:t>公务接待费与上年对比无变化。</w:t>
      </w:r>
    </w:p>
    <w:p>
      <w:pPr>
        <w:widowControl/>
        <w:spacing w:after="0" w:line="560" w:lineRule="exact"/>
        <w:ind w:firstLine="640" w:firstLineChars="200"/>
        <w:rPr>
          <w:rFonts w:eastAsia="楷体_GB2312"/>
          <w:kern w:val="0"/>
          <w:sz w:val="32"/>
          <w:szCs w:val="32"/>
        </w:rPr>
      </w:pPr>
      <w:r>
        <w:rPr>
          <w:rFonts w:eastAsia="楷体_GB2312"/>
          <w:kern w:val="0"/>
          <w:sz w:val="32"/>
          <w:szCs w:val="32"/>
        </w:rPr>
        <w:t>（三）公务用车购置及运行维护费</w:t>
      </w:r>
    </w:p>
    <w:p>
      <w:pPr>
        <w:widowControl/>
        <w:spacing w:after="0" w:line="560" w:lineRule="exact"/>
        <w:ind w:firstLine="640" w:firstLineChars="200"/>
        <w:rPr>
          <w:rFonts w:eastAsia="仿宋_GB2312"/>
          <w:kern w:val="0"/>
          <w:sz w:val="32"/>
          <w:szCs w:val="32"/>
        </w:rPr>
      </w:pPr>
      <w:r>
        <w:rPr>
          <w:rFonts w:eastAsia="仿宋_GB2312"/>
          <w:kern w:val="0"/>
          <w:sz w:val="32"/>
          <w:szCs w:val="32"/>
        </w:rPr>
        <w:t>峨山彝族自治县甸中中心小学</w:t>
      </w:r>
      <w:r>
        <w:rPr>
          <w:rFonts w:hint="eastAsia" w:eastAsia="仿宋_GB2312"/>
          <w:kern w:val="0"/>
          <w:sz w:val="32"/>
          <w:szCs w:val="32"/>
          <w:lang w:eastAsia="zh-CN"/>
        </w:rPr>
        <w:t>2026年</w:t>
      </w:r>
      <w:r>
        <w:rPr>
          <w:rFonts w:eastAsia="仿宋_GB2312"/>
          <w:kern w:val="0"/>
          <w:sz w:val="32"/>
          <w:szCs w:val="32"/>
        </w:rPr>
        <w:t>公务用车购置及运行维护费为0.00元，较上年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0.00%。其中：公务用车购置费0.00元，较上年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0.00%；公务用车运行维护费0.00元，较上年</w:t>
      </w:r>
      <w:r>
        <w:rPr>
          <w:rFonts w:hint="eastAsia" w:eastAsia="仿宋_GB2312"/>
          <w:kern w:val="0"/>
          <w:sz w:val="32"/>
          <w:szCs w:val="32"/>
          <w:lang w:val="en-US" w:eastAsia="zh-CN"/>
        </w:rPr>
        <w:t>增加</w:t>
      </w:r>
      <w:r>
        <w:rPr>
          <w:rFonts w:eastAsia="仿宋_GB2312"/>
          <w:kern w:val="0"/>
          <w:sz w:val="32"/>
          <w:szCs w:val="32"/>
        </w:rPr>
        <w:t>0.00元，</w:t>
      </w:r>
      <w:r>
        <w:rPr>
          <w:rFonts w:hint="eastAsia" w:eastAsia="仿宋_GB2312"/>
          <w:kern w:val="0"/>
          <w:sz w:val="32"/>
          <w:szCs w:val="32"/>
          <w:lang w:val="en-US" w:eastAsia="zh-CN"/>
        </w:rPr>
        <w:t>增长</w:t>
      </w:r>
      <w:r>
        <w:rPr>
          <w:rFonts w:eastAsia="仿宋_GB2312"/>
          <w:kern w:val="0"/>
          <w:sz w:val="32"/>
          <w:szCs w:val="32"/>
        </w:rPr>
        <w:t>0.00%。</w:t>
      </w:r>
    </w:p>
    <w:p>
      <w:pPr>
        <w:widowControl/>
        <w:spacing w:after="0" w:line="560" w:lineRule="exact"/>
        <w:ind w:firstLine="640" w:firstLineChars="200"/>
        <w:rPr>
          <w:rFonts w:eastAsia="仿宋_GB2312"/>
          <w:kern w:val="0"/>
          <w:sz w:val="32"/>
          <w:szCs w:val="32"/>
        </w:rPr>
      </w:pPr>
      <w:r>
        <w:rPr>
          <w:rFonts w:eastAsia="仿宋_GB2312"/>
          <w:kern w:val="0"/>
          <w:sz w:val="32"/>
          <w:szCs w:val="32"/>
        </w:rPr>
        <w:t>公务用车购置及运行维护费与上年对比无变化。</w:t>
      </w:r>
    </w:p>
    <w:p>
      <w:pPr>
        <w:keepNext w:val="0"/>
        <w:keepLines w:val="0"/>
        <w:pageBreakBefore w:val="0"/>
        <w:widowControl/>
        <w:kinsoku/>
        <w:wordWrap/>
        <w:overflowPunct/>
        <w:topLinePunct w:val="0"/>
        <w:autoSpaceDE/>
        <w:autoSpaceDN/>
        <w:bidi w:val="0"/>
        <w:adjustRightInd/>
        <w:snapToGrid/>
        <w:spacing w:after="0" w:line="590" w:lineRule="exact"/>
        <w:ind w:firstLine="640" w:firstLineChars="200"/>
        <w:textAlignment w:val="auto"/>
        <w:rPr>
          <w:rFonts w:eastAsia="黑体"/>
          <w:kern w:val="0"/>
          <w:sz w:val="32"/>
          <w:szCs w:val="32"/>
        </w:rPr>
      </w:pPr>
      <w:r>
        <w:rPr>
          <w:rFonts w:eastAsia="黑体"/>
          <w:kern w:val="0"/>
          <w:sz w:val="32"/>
          <w:szCs w:val="32"/>
        </w:rPr>
        <w:t>八、重点项目预算绩效目标情况</w:t>
      </w:r>
    </w:p>
    <w:p>
      <w:pPr>
        <w:widowControl/>
        <w:spacing w:after="0" w:line="560" w:lineRule="exact"/>
        <w:ind w:firstLine="640" w:firstLineChars="200"/>
        <w:rPr>
          <w:rFonts w:hint="default" w:eastAsia="楷体_GB2312"/>
          <w:kern w:val="0"/>
          <w:sz w:val="32"/>
          <w:szCs w:val="32"/>
          <w:lang w:val="en-US" w:eastAsia="zh-CN"/>
        </w:rPr>
      </w:pPr>
      <w:r>
        <w:rPr>
          <w:rFonts w:hint="default" w:eastAsia="楷体_GB2312"/>
          <w:kern w:val="0"/>
          <w:sz w:val="32"/>
          <w:szCs w:val="32"/>
          <w:lang w:val="en-US" w:eastAsia="zh-CN"/>
        </w:rPr>
        <w:t>（</w:t>
      </w:r>
      <w:r>
        <w:rPr>
          <w:rFonts w:hint="eastAsia" w:eastAsia="楷体_GB2312"/>
          <w:kern w:val="0"/>
          <w:sz w:val="32"/>
          <w:szCs w:val="32"/>
          <w:lang w:val="en-US" w:eastAsia="zh-CN"/>
        </w:rPr>
        <w:t>一</w:t>
      </w:r>
      <w:r>
        <w:rPr>
          <w:rFonts w:hint="default" w:eastAsia="楷体_GB2312"/>
          <w:kern w:val="0"/>
          <w:sz w:val="32"/>
          <w:szCs w:val="32"/>
          <w:lang w:val="en-US" w:eastAsia="zh-CN"/>
        </w:rPr>
        <w:t>）</w:t>
      </w:r>
      <w:r>
        <w:rPr>
          <w:rFonts w:hint="eastAsia" w:eastAsia="楷体_GB2312"/>
          <w:kern w:val="0"/>
          <w:sz w:val="32"/>
          <w:szCs w:val="32"/>
          <w:lang w:val="en-US" w:eastAsia="zh-CN"/>
        </w:rPr>
        <w:t>义务教育阶段家庭经济困难学生生活补助资金</w:t>
      </w:r>
    </w:p>
    <w:p>
      <w:pPr>
        <w:widowControl/>
        <w:spacing w:after="0"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玉财教〔</w:t>
      </w:r>
      <w:r>
        <w:rPr>
          <w:rFonts w:hint="eastAsia" w:eastAsia="仿宋_GB2312"/>
          <w:kern w:val="0"/>
          <w:sz w:val="32"/>
          <w:szCs w:val="32"/>
          <w:lang w:val="en-US" w:eastAsia="zh-CN"/>
        </w:rPr>
        <w:t>2025〕</w:t>
      </w:r>
      <w:r>
        <w:rPr>
          <w:rFonts w:hint="default" w:eastAsia="仿宋_GB2312"/>
          <w:kern w:val="0"/>
          <w:sz w:val="32"/>
          <w:szCs w:val="32"/>
          <w:lang w:val="en-US" w:eastAsia="zh-CN"/>
        </w:rPr>
        <w:t>179号 玉溪市财政局玉溪市教育体育局关于下达</w:t>
      </w:r>
      <w:r>
        <w:rPr>
          <w:rFonts w:hint="eastAsia" w:eastAsia="仿宋_GB2312"/>
          <w:kern w:val="0"/>
          <w:sz w:val="32"/>
          <w:szCs w:val="32"/>
          <w:lang w:val="en-US" w:eastAsia="zh-CN"/>
        </w:rPr>
        <w:t>2025年</w:t>
      </w:r>
      <w:r>
        <w:rPr>
          <w:rFonts w:hint="default" w:eastAsia="仿宋_GB2312"/>
          <w:kern w:val="0"/>
          <w:sz w:val="32"/>
          <w:szCs w:val="32"/>
          <w:lang w:val="en-US" w:eastAsia="zh-CN"/>
        </w:rPr>
        <w:t>第二批城乡义务教育补助直达资金的通知等文件要求从</w:t>
      </w:r>
      <w:r>
        <w:rPr>
          <w:rFonts w:hint="eastAsia" w:eastAsia="仿宋_GB2312"/>
          <w:kern w:val="0"/>
          <w:sz w:val="32"/>
          <w:szCs w:val="32"/>
          <w:lang w:val="en-US" w:eastAsia="zh-CN"/>
        </w:rPr>
        <w:t>2025年</w:t>
      </w:r>
      <w:r>
        <w:rPr>
          <w:rFonts w:hint="default" w:eastAsia="仿宋_GB2312"/>
          <w:kern w:val="0"/>
          <w:sz w:val="32"/>
          <w:szCs w:val="32"/>
          <w:lang w:val="en-US" w:eastAsia="zh-CN"/>
        </w:rPr>
        <w:t>春季学期起提高家庭经济困难寄宿生生活补助国家基础标准，年生均小学由1</w:t>
      </w:r>
      <w:r>
        <w:rPr>
          <w:rFonts w:hint="eastAsia" w:eastAsia="仿宋_GB2312"/>
          <w:kern w:val="0"/>
          <w:sz w:val="32"/>
          <w:szCs w:val="32"/>
          <w:lang w:val="en-US" w:eastAsia="zh-CN"/>
        </w:rPr>
        <w:t>,</w:t>
      </w:r>
      <w:r>
        <w:rPr>
          <w:rFonts w:hint="default" w:eastAsia="仿宋_GB2312"/>
          <w:kern w:val="0"/>
          <w:sz w:val="32"/>
          <w:szCs w:val="32"/>
          <w:lang w:val="en-US" w:eastAsia="zh-CN"/>
        </w:rPr>
        <w:t>000</w:t>
      </w:r>
      <w:r>
        <w:rPr>
          <w:rFonts w:hint="eastAsia" w:eastAsia="仿宋_GB2312"/>
          <w:kern w:val="0"/>
          <w:sz w:val="32"/>
          <w:szCs w:val="32"/>
          <w:lang w:val="en-US" w:eastAsia="zh-CN"/>
        </w:rPr>
        <w:t>.00</w:t>
      </w:r>
      <w:r>
        <w:rPr>
          <w:rFonts w:hint="default" w:eastAsia="仿宋_GB2312"/>
          <w:kern w:val="0"/>
          <w:sz w:val="32"/>
          <w:szCs w:val="32"/>
          <w:lang w:val="en-US" w:eastAsia="zh-CN"/>
        </w:rPr>
        <w:t>元提高到1</w:t>
      </w:r>
      <w:r>
        <w:rPr>
          <w:rFonts w:hint="eastAsia" w:eastAsia="仿宋_GB2312"/>
          <w:kern w:val="0"/>
          <w:sz w:val="32"/>
          <w:szCs w:val="32"/>
          <w:lang w:val="en-US" w:eastAsia="zh-CN"/>
        </w:rPr>
        <w:t>,</w:t>
      </w:r>
      <w:r>
        <w:rPr>
          <w:rFonts w:hint="default" w:eastAsia="仿宋_GB2312"/>
          <w:kern w:val="0"/>
          <w:sz w:val="32"/>
          <w:szCs w:val="32"/>
          <w:lang w:val="en-US" w:eastAsia="zh-CN"/>
        </w:rPr>
        <w:t>250</w:t>
      </w:r>
      <w:r>
        <w:rPr>
          <w:rFonts w:hint="eastAsia" w:eastAsia="仿宋_GB2312"/>
          <w:kern w:val="0"/>
          <w:sz w:val="32"/>
          <w:szCs w:val="32"/>
          <w:lang w:val="en-US" w:eastAsia="zh-CN"/>
        </w:rPr>
        <w:t>.00</w:t>
      </w:r>
      <w:r>
        <w:rPr>
          <w:rFonts w:hint="default" w:eastAsia="仿宋_GB2312"/>
          <w:kern w:val="0"/>
          <w:sz w:val="32"/>
          <w:szCs w:val="32"/>
          <w:lang w:val="en-US" w:eastAsia="zh-CN"/>
        </w:rPr>
        <w:t xml:space="preserve"> 元，初中由1</w:t>
      </w:r>
      <w:r>
        <w:rPr>
          <w:rFonts w:hint="eastAsia" w:eastAsia="仿宋_GB2312"/>
          <w:kern w:val="0"/>
          <w:sz w:val="32"/>
          <w:szCs w:val="32"/>
          <w:lang w:val="en-US" w:eastAsia="zh-CN"/>
        </w:rPr>
        <w:t>,</w:t>
      </w:r>
      <w:r>
        <w:rPr>
          <w:rFonts w:hint="default" w:eastAsia="仿宋_GB2312"/>
          <w:kern w:val="0"/>
          <w:sz w:val="32"/>
          <w:szCs w:val="32"/>
          <w:lang w:val="en-US" w:eastAsia="zh-CN"/>
        </w:rPr>
        <w:t>250</w:t>
      </w:r>
      <w:r>
        <w:rPr>
          <w:rFonts w:hint="eastAsia" w:eastAsia="仿宋_GB2312"/>
          <w:kern w:val="0"/>
          <w:sz w:val="32"/>
          <w:szCs w:val="32"/>
          <w:lang w:val="en-US" w:eastAsia="zh-CN"/>
        </w:rPr>
        <w:t>.00</w:t>
      </w:r>
      <w:r>
        <w:rPr>
          <w:rFonts w:hint="default" w:eastAsia="仿宋_GB2312"/>
          <w:kern w:val="0"/>
          <w:sz w:val="32"/>
          <w:szCs w:val="32"/>
          <w:lang w:val="en-US" w:eastAsia="zh-CN"/>
        </w:rPr>
        <w:t xml:space="preserve"> 元提高到1</w:t>
      </w:r>
      <w:r>
        <w:rPr>
          <w:rFonts w:hint="eastAsia" w:eastAsia="仿宋_GB2312"/>
          <w:kern w:val="0"/>
          <w:sz w:val="32"/>
          <w:szCs w:val="32"/>
          <w:lang w:val="en-US" w:eastAsia="zh-CN"/>
        </w:rPr>
        <w:t>,</w:t>
      </w:r>
      <w:r>
        <w:rPr>
          <w:rFonts w:hint="default" w:eastAsia="仿宋_GB2312"/>
          <w:kern w:val="0"/>
          <w:sz w:val="32"/>
          <w:szCs w:val="32"/>
          <w:lang w:val="en-US" w:eastAsia="zh-CN"/>
        </w:rPr>
        <w:t>500</w:t>
      </w:r>
      <w:r>
        <w:rPr>
          <w:rFonts w:hint="eastAsia" w:eastAsia="仿宋_GB2312"/>
          <w:kern w:val="0"/>
          <w:sz w:val="32"/>
          <w:szCs w:val="32"/>
          <w:lang w:val="en-US" w:eastAsia="zh-CN"/>
        </w:rPr>
        <w:t>.00</w:t>
      </w:r>
      <w:r>
        <w:rPr>
          <w:rFonts w:hint="default" w:eastAsia="仿宋_GB2312"/>
          <w:kern w:val="0"/>
          <w:sz w:val="32"/>
          <w:szCs w:val="32"/>
          <w:lang w:val="en-US" w:eastAsia="zh-CN"/>
        </w:rPr>
        <w:t>元:家庭经济困难非寄宿生生活补助标准继续按寄宿制生活补助国家基础标准的50%核定。</w:t>
      </w:r>
      <w:r>
        <w:rPr>
          <w:rFonts w:hint="eastAsia" w:eastAsia="仿宋_GB2312"/>
          <w:kern w:val="0"/>
          <w:sz w:val="32"/>
          <w:szCs w:val="32"/>
          <w:lang w:val="en-US" w:eastAsia="zh-CN"/>
        </w:rPr>
        <w:t>2026年我校计划补助资金为380,625.00元。</w:t>
      </w:r>
    </w:p>
    <w:p>
      <w:pPr>
        <w:widowControl/>
        <w:spacing w:after="0" w:line="560" w:lineRule="exact"/>
        <w:ind w:firstLine="640" w:firstLineChars="200"/>
        <w:rPr>
          <w:rFonts w:hint="eastAsia" w:eastAsia="楷体_GB2312"/>
          <w:kern w:val="0"/>
          <w:sz w:val="32"/>
          <w:szCs w:val="32"/>
          <w:lang w:val="en-US" w:eastAsia="zh-CN"/>
        </w:rPr>
      </w:pPr>
      <w:r>
        <w:rPr>
          <w:rFonts w:hint="eastAsia" w:eastAsia="楷体_GB2312"/>
          <w:kern w:val="0"/>
          <w:sz w:val="32"/>
          <w:szCs w:val="32"/>
          <w:lang w:val="en-US" w:eastAsia="zh-CN"/>
        </w:rPr>
        <w:t>（二)学前教育家庭经济困难幼儿补助资金</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该项目实施覆盖受益对象为在园、在校接受学前教育的家庭经济困难儿童。有下列情形之一的，应当优先考虑。（1）城镇及农村低保家庭儿童。（2）孤儿、烈士子女、优抚家庭子女。（3）父母残疾家庭子女或本人残疾且家庭经济困难的儿童，HIV感染或患者子女。（4）无稳定收入的贫困家庭儿童。（5）因突发事件导致家庭经济困难的儿童。（6）因其它原因导致家庭经济困难的儿童。补助标准300.00元/生·年，每学年秋季学期实施。2026年我校计划补助资金33,000.00元。</w:t>
      </w:r>
    </w:p>
    <w:p>
      <w:pPr>
        <w:widowControl/>
        <w:spacing w:after="0" w:line="560" w:lineRule="exact"/>
        <w:ind w:firstLine="640" w:firstLineChars="200"/>
        <w:rPr>
          <w:rFonts w:hint="default" w:eastAsia="楷体_GB2312"/>
          <w:kern w:val="0"/>
          <w:sz w:val="32"/>
          <w:szCs w:val="32"/>
          <w:lang w:val="en-US" w:eastAsia="zh-CN"/>
        </w:rPr>
      </w:pPr>
      <w:r>
        <w:rPr>
          <w:rFonts w:hint="default" w:eastAsia="楷体_GB2312"/>
          <w:kern w:val="0"/>
          <w:sz w:val="32"/>
          <w:szCs w:val="32"/>
          <w:lang w:val="en-US" w:eastAsia="zh-CN"/>
        </w:rPr>
        <w:t>（</w:t>
      </w:r>
      <w:r>
        <w:rPr>
          <w:rFonts w:hint="eastAsia" w:eastAsia="楷体_GB2312"/>
          <w:kern w:val="0"/>
          <w:sz w:val="32"/>
          <w:szCs w:val="32"/>
          <w:lang w:val="en-US" w:eastAsia="zh-CN"/>
        </w:rPr>
        <w:t>三</w:t>
      </w:r>
      <w:r>
        <w:rPr>
          <w:rFonts w:hint="default" w:eastAsia="楷体_GB2312"/>
          <w:kern w:val="0"/>
          <w:sz w:val="32"/>
          <w:szCs w:val="32"/>
          <w:lang w:val="en-US" w:eastAsia="zh-CN"/>
        </w:rPr>
        <w:t>）</w:t>
      </w:r>
      <w:r>
        <w:rPr>
          <w:rFonts w:hint="eastAsia" w:eastAsia="楷体_GB2312"/>
          <w:kern w:val="0"/>
          <w:sz w:val="32"/>
          <w:szCs w:val="32"/>
          <w:lang w:val="en-US" w:eastAsia="zh-CN"/>
        </w:rPr>
        <w:t>农村义务教育学生营养改善计划补助资金</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该项目是对峨山县城区因中小学区域布局调整进城就读和因农转城在城区学校就读的学生和城区以外的所有农村义务教育阶段学校学生提供营养膳食补助，改善农村义务教育阶段在校学生的营养状况，提高农村学生健康水平。减轻受助学生家庭经济负担，使学生安心学习，顺利完成学业。补助标准为1,000.00元∕生/年。确保学校的正常运行，确保资金按时、足额到位，并督促学校按规定使用。明确该项资金的支出范围，确保资金规范使用，督促学校加强管理，提高资金使用效益。做好该项政策的宣传、咨询等工作。年终汇总上报该项目工作执行情况，并组织实施。2026年我校计划补助资金为549,000.00元。</w:t>
      </w:r>
    </w:p>
    <w:p>
      <w:pPr>
        <w:widowControl/>
        <w:spacing w:after="0" w:line="560" w:lineRule="exact"/>
        <w:ind w:firstLine="640" w:firstLineChars="200"/>
        <w:rPr>
          <w:rFonts w:hint="default" w:eastAsia="楷体_GB2312"/>
          <w:kern w:val="0"/>
          <w:sz w:val="32"/>
          <w:szCs w:val="32"/>
          <w:lang w:val="en-US" w:eastAsia="zh-CN"/>
        </w:rPr>
      </w:pPr>
      <w:r>
        <w:rPr>
          <w:rFonts w:hint="eastAsia" w:eastAsia="楷体_GB2312"/>
          <w:kern w:val="0"/>
          <w:sz w:val="32"/>
          <w:szCs w:val="32"/>
          <w:lang w:val="en-US" w:eastAsia="zh-CN"/>
        </w:rPr>
        <w:t>（四）学前教育生均公用经费</w:t>
      </w:r>
    </w:p>
    <w:p>
      <w:pPr>
        <w:widowControl/>
        <w:spacing w:after="0" w:line="560" w:lineRule="exact"/>
        <w:ind w:firstLine="640" w:firstLineChars="200"/>
        <w:rPr>
          <w:rFonts w:hint="eastAsia" w:eastAsia="仿宋_GB2312"/>
          <w:kern w:val="0"/>
          <w:sz w:val="32"/>
          <w:szCs w:val="32"/>
          <w:lang w:val="en-US" w:eastAsia="zh-CN"/>
        </w:rPr>
      </w:pPr>
      <w:r>
        <w:rPr>
          <w:rFonts w:hint="eastAsia" w:eastAsia="仿宋_GB2312"/>
          <w:kern w:val="0"/>
          <w:sz w:val="32"/>
          <w:szCs w:val="32"/>
          <w:lang w:val="en-US" w:eastAsia="zh-CN"/>
        </w:rPr>
        <w:t>该项目实施覆盖峨山县甸中镇中心幼儿园，受益对象为甸中镇中心幼儿园教师、学生。甸中中心幼儿园为公办幼儿园，补助标准600.00元/生/年。公用经费用于维持学校日常运转支出，主要包括：教学业务费、实验费、教师培训费、文体活动费、水电费、取暖费、办公费、邮电费、劳务费、交通差旅费、仪器设备及图书资料购置费、校舍及仪器设备的日常维修维护等。教师培训费由学校按照不低于年度公用经费总额的10.00%安排，用于教师参加培训。2026年计划支出学前教育公用经费8,700.00元，用于中心幼儿园办公费、差旅费、培训费、电话费、电费、水费、校园维护建设费支出。</w:t>
      </w:r>
    </w:p>
    <w:p>
      <w:pPr>
        <w:widowControl/>
        <w:spacing w:after="0" w:line="560" w:lineRule="exact"/>
        <w:ind w:firstLine="640" w:firstLineChars="200"/>
        <w:rPr>
          <w:rFonts w:hint="eastAsia" w:eastAsia="楷体_GB2312"/>
          <w:kern w:val="0"/>
          <w:sz w:val="32"/>
          <w:szCs w:val="32"/>
          <w:lang w:val="en-US" w:eastAsia="zh-CN"/>
        </w:rPr>
      </w:pPr>
      <w:r>
        <w:rPr>
          <w:rFonts w:hint="eastAsia" w:eastAsia="楷体_GB2312"/>
          <w:kern w:val="0"/>
          <w:sz w:val="32"/>
          <w:szCs w:val="32"/>
          <w:lang w:val="en-US" w:eastAsia="zh-CN"/>
        </w:rPr>
        <w:t>（五）农村义务教育阶段公用经费专项资金</w:t>
      </w:r>
    </w:p>
    <w:p>
      <w:pPr>
        <w:widowControl/>
        <w:spacing w:after="0" w:line="560" w:lineRule="exact"/>
        <w:ind w:firstLine="640" w:firstLineChars="200"/>
        <w:rPr>
          <w:rFonts w:hint="default" w:eastAsia="仿宋_GB2312"/>
          <w:kern w:val="0"/>
          <w:sz w:val="32"/>
          <w:szCs w:val="32"/>
          <w:lang w:val="en-US" w:eastAsia="zh-CN"/>
        </w:rPr>
      </w:pPr>
      <w:r>
        <w:rPr>
          <w:rFonts w:hint="default" w:eastAsia="仿宋_GB2312"/>
          <w:kern w:val="0"/>
          <w:sz w:val="32"/>
          <w:szCs w:val="32"/>
          <w:lang w:val="en-US" w:eastAsia="zh-CN"/>
        </w:rPr>
        <w:t>云南省人民政府《关于进一步完善城乡义务教育经费保障机制的通知》（云政发〔</w:t>
      </w:r>
      <w:r>
        <w:rPr>
          <w:rFonts w:hint="eastAsia" w:eastAsia="仿宋_GB2312"/>
          <w:kern w:val="0"/>
          <w:sz w:val="32"/>
          <w:szCs w:val="32"/>
          <w:lang w:val="en-US" w:eastAsia="zh-CN"/>
        </w:rPr>
        <w:t>2016〕</w:t>
      </w:r>
      <w:r>
        <w:rPr>
          <w:rFonts w:hint="default" w:eastAsia="仿宋_GB2312"/>
          <w:kern w:val="0"/>
          <w:sz w:val="32"/>
          <w:szCs w:val="32"/>
          <w:lang w:val="en-US" w:eastAsia="zh-CN"/>
        </w:rPr>
        <w:t>74号）。玉溪市财政局玉溪市教育局关于转发云南省城乡义务教育学校公用经费管理办法的通知（玉财教〔</w:t>
      </w:r>
      <w:r>
        <w:rPr>
          <w:rFonts w:hint="eastAsia" w:eastAsia="仿宋_GB2312"/>
          <w:kern w:val="0"/>
          <w:sz w:val="32"/>
          <w:szCs w:val="32"/>
          <w:lang w:val="en-US" w:eastAsia="zh-CN"/>
        </w:rPr>
        <w:t>2017〕</w:t>
      </w:r>
      <w:r>
        <w:rPr>
          <w:rFonts w:hint="default" w:eastAsia="仿宋_GB2312"/>
          <w:kern w:val="0"/>
          <w:sz w:val="32"/>
          <w:szCs w:val="32"/>
          <w:lang w:val="en-US" w:eastAsia="zh-CN"/>
        </w:rPr>
        <w:t>172号）。城乡义务教育实施标准为小学生600</w:t>
      </w:r>
      <w:r>
        <w:rPr>
          <w:rFonts w:hint="eastAsia" w:eastAsia="仿宋_GB2312"/>
          <w:kern w:val="0"/>
          <w:sz w:val="32"/>
          <w:szCs w:val="32"/>
          <w:lang w:val="en-US" w:eastAsia="zh-CN"/>
        </w:rPr>
        <w:t>.00</w:t>
      </w:r>
      <w:r>
        <w:rPr>
          <w:rFonts w:hint="default" w:eastAsia="仿宋_GB2312"/>
          <w:kern w:val="0"/>
          <w:sz w:val="32"/>
          <w:szCs w:val="32"/>
          <w:lang w:val="en-US" w:eastAsia="zh-CN"/>
        </w:rPr>
        <w:t>元/生</w:t>
      </w:r>
      <w:r>
        <w:rPr>
          <w:rFonts w:hint="eastAsia" w:eastAsia="仿宋_GB2312"/>
          <w:kern w:val="0"/>
          <w:sz w:val="32"/>
          <w:szCs w:val="32"/>
          <w:lang w:val="en-US" w:eastAsia="zh-CN"/>
        </w:rPr>
        <w:t>/</w:t>
      </w:r>
      <w:r>
        <w:rPr>
          <w:rFonts w:hint="default" w:eastAsia="仿宋_GB2312"/>
          <w:kern w:val="0"/>
          <w:sz w:val="32"/>
          <w:szCs w:val="32"/>
          <w:lang w:val="en-US" w:eastAsia="zh-CN"/>
        </w:rPr>
        <w:t>年，初中生800</w:t>
      </w:r>
      <w:r>
        <w:rPr>
          <w:rFonts w:hint="eastAsia" w:eastAsia="仿宋_GB2312"/>
          <w:kern w:val="0"/>
          <w:sz w:val="32"/>
          <w:szCs w:val="32"/>
          <w:lang w:val="en-US" w:eastAsia="zh-CN"/>
        </w:rPr>
        <w:t>.00</w:t>
      </w:r>
      <w:r>
        <w:rPr>
          <w:rFonts w:hint="default" w:eastAsia="仿宋_GB2312"/>
          <w:kern w:val="0"/>
          <w:sz w:val="32"/>
          <w:szCs w:val="32"/>
          <w:lang w:val="en-US" w:eastAsia="zh-CN"/>
        </w:rPr>
        <w:t>元/生/年。根据云财教〔</w:t>
      </w:r>
      <w:r>
        <w:rPr>
          <w:rFonts w:hint="eastAsia" w:eastAsia="仿宋_GB2312"/>
          <w:kern w:val="0"/>
          <w:sz w:val="32"/>
          <w:szCs w:val="32"/>
          <w:lang w:val="en-US" w:eastAsia="zh-CN"/>
        </w:rPr>
        <w:t>2023〕</w:t>
      </w:r>
      <w:r>
        <w:rPr>
          <w:rFonts w:hint="default" w:eastAsia="仿宋_GB2312"/>
          <w:kern w:val="0"/>
          <w:sz w:val="32"/>
          <w:szCs w:val="32"/>
          <w:lang w:val="en-US" w:eastAsia="zh-CN"/>
        </w:rPr>
        <w:t>133号文件要求，中央统筹考虑义务教育学校落实"双减"政策和提升课后服务水平需要，决定从</w:t>
      </w:r>
      <w:r>
        <w:rPr>
          <w:rFonts w:hint="eastAsia" w:eastAsia="仿宋_GB2312"/>
          <w:kern w:val="0"/>
          <w:sz w:val="32"/>
          <w:szCs w:val="32"/>
          <w:lang w:val="en-US" w:eastAsia="zh-CN"/>
        </w:rPr>
        <w:t>2023年</w:t>
      </w:r>
      <w:r>
        <w:rPr>
          <w:rFonts w:hint="default" w:eastAsia="仿宋_GB2312"/>
          <w:kern w:val="0"/>
          <w:sz w:val="32"/>
          <w:szCs w:val="32"/>
          <w:lang w:val="en-US" w:eastAsia="zh-CN"/>
        </w:rPr>
        <w:t>春季学期起提高义务教育学校生均公用经费基准定额，小学由年生均650</w:t>
      </w:r>
      <w:r>
        <w:rPr>
          <w:rFonts w:hint="eastAsia" w:eastAsia="仿宋_GB2312"/>
          <w:kern w:val="0"/>
          <w:sz w:val="32"/>
          <w:szCs w:val="32"/>
          <w:lang w:val="en-US" w:eastAsia="zh-CN"/>
        </w:rPr>
        <w:t>.00</w:t>
      </w:r>
      <w:r>
        <w:rPr>
          <w:rFonts w:hint="default" w:eastAsia="仿宋_GB2312"/>
          <w:kern w:val="0"/>
          <w:sz w:val="32"/>
          <w:szCs w:val="32"/>
          <w:lang w:val="en-US" w:eastAsia="zh-CN"/>
        </w:rPr>
        <w:t>元提高到720</w:t>
      </w:r>
      <w:r>
        <w:rPr>
          <w:rFonts w:hint="eastAsia" w:eastAsia="仿宋_GB2312"/>
          <w:kern w:val="0"/>
          <w:sz w:val="32"/>
          <w:szCs w:val="32"/>
          <w:lang w:val="en-US" w:eastAsia="zh-CN"/>
        </w:rPr>
        <w:t>.00</w:t>
      </w:r>
      <w:r>
        <w:rPr>
          <w:rFonts w:hint="default" w:eastAsia="仿宋_GB2312"/>
          <w:kern w:val="0"/>
          <w:sz w:val="32"/>
          <w:szCs w:val="32"/>
          <w:lang w:val="en-US" w:eastAsia="zh-CN"/>
        </w:rPr>
        <w:t>元，将寄宿生年生均200</w:t>
      </w:r>
      <w:r>
        <w:rPr>
          <w:rFonts w:hint="eastAsia" w:eastAsia="仿宋_GB2312"/>
          <w:kern w:val="0"/>
          <w:sz w:val="32"/>
          <w:szCs w:val="32"/>
          <w:lang w:val="en-US" w:eastAsia="zh-CN"/>
        </w:rPr>
        <w:t>.00</w:t>
      </w:r>
      <w:r>
        <w:rPr>
          <w:rFonts w:hint="default" w:eastAsia="仿宋_GB2312"/>
          <w:kern w:val="0"/>
          <w:sz w:val="32"/>
          <w:szCs w:val="32"/>
          <w:lang w:val="en-US" w:eastAsia="zh-CN"/>
        </w:rPr>
        <w:t>元标准提高到300</w:t>
      </w:r>
      <w:r>
        <w:rPr>
          <w:rFonts w:hint="eastAsia" w:eastAsia="仿宋_GB2312"/>
          <w:kern w:val="0"/>
          <w:sz w:val="32"/>
          <w:szCs w:val="32"/>
          <w:lang w:val="en-US" w:eastAsia="zh-CN"/>
        </w:rPr>
        <w:t>.00</w:t>
      </w:r>
      <w:r>
        <w:rPr>
          <w:rFonts w:hint="default" w:eastAsia="仿宋_GB2312"/>
          <w:kern w:val="0"/>
          <w:sz w:val="32"/>
          <w:szCs w:val="32"/>
          <w:lang w:val="en-US" w:eastAsia="zh-CN"/>
        </w:rPr>
        <w:t>元,特殊教育学生按照6</w:t>
      </w:r>
      <w:r>
        <w:rPr>
          <w:rFonts w:hint="eastAsia" w:eastAsia="仿宋_GB2312"/>
          <w:kern w:val="0"/>
          <w:sz w:val="32"/>
          <w:szCs w:val="32"/>
          <w:lang w:val="en-US" w:eastAsia="zh-CN"/>
        </w:rPr>
        <w:t>,</w:t>
      </w:r>
      <w:r>
        <w:rPr>
          <w:rFonts w:hint="default" w:eastAsia="仿宋_GB2312"/>
          <w:kern w:val="0"/>
          <w:sz w:val="32"/>
          <w:szCs w:val="32"/>
          <w:lang w:val="en-US" w:eastAsia="zh-CN"/>
        </w:rPr>
        <w:t>000</w:t>
      </w:r>
      <w:r>
        <w:rPr>
          <w:rFonts w:hint="eastAsia" w:eastAsia="仿宋_GB2312"/>
          <w:kern w:val="0"/>
          <w:sz w:val="32"/>
          <w:szCs w:val="32"/>
          <w:lang w:val="en-US" w:eastAsia="zh-CN"/>
        </w:rPr>
        <w:t>.00</w:t>
      </w:r>
      <w:r>
        <w:rPr>
          <w:rFonts w:hint="default" w:eastAsia="仿宋_GB2312"/>
          <w:kern w:val="0"/>
          <w:sz w:val="32"/>
          <w:szCs w:val="32"/>
          <w:lang w:val="en-US" w:eastAsia="zh-CN"/>
        </w:rPr>
        <w:t>元/生</w:t>
      </w:r>
      <w:r>
        <w:rPr>
          <w:rFonts w:hint="eastAsia" w:eastAsia="仿宋_GB2312"/>
          <w:kern w:val="0"/>
          <w:sz w:val="32"/>
          <w:szCs w:val="32"/>
          <w:lang w:val="en-US" w:eastAsia="zh-CN"/>
        </w:rPr>
        <w:t>/</w:t>
      </w:r>
      <w:r>
        <w:rPr>
          <w:rFonts w:hint="default" w:eastAsia="仿宋_GB2312"/>
          <w:kern w:val="0"/>
          <w:sz w:val="32"/>
          <w:szCs w:val="32"/>
          <w:lang w:val="en-US" w:eastAsia="zh-CN"/>
        </w:rPr>
        <w:t>年补助。确保该项目资金按时、足额到位，并督促学校按规定使用。明确生均公用经费的支出范围，确保资金规范使用，督促学校加强管理，提高资金使用效益。做好该项学生资助政策的宣传、咨询等工作。年终汇总上报学生资助工作执行情况，并组织实施相关的绩效评价。</w:t>
      </w:r>
      <w:r>
        <w:rPr>
          <w:rFonts w:hint="eastAsia" w:eastAsia="仿宋_GB2312"/>
          <w:kern w:val="0"/>
          <w:sz w:val="32"/>
          <w:szCs w:val="32"/>
          <w:lang w:val="en-US" w:eastAsia="zh-CN"/>
        </w:rPr>
        <w:t>2026年</w:t>
      </w:r>
      <w:r>
        <w:rPr>
          <w:rFonts w:hint="default" w:eastAsia="仿宋_GB2312"/>
          <w:kern w:val="0"/>
          <w:sz w:val="32"/>
          <w:szCs w:val="32"/>
          <w:lang w:val="en-US" w:eastAsia="zh-CN"/>
        </w:rPr>
        <w:t>计划支出城乡义务教育公用经费</w:t>
      </w:r>
      <w:r>
        <w:rPr>
          <w:rFonts w:hint="eastAsia" w:eastAsia="仿宋_GB2312"/>
          <w:kern w:val="0"/>
          <w:sz w:val="32"/>
          <w:szCs w:val="32"/>
          <w:lang w:val="en-US" w:eastAsia="zh-CN"/>
        </w:rPr>
        <w:t>525,400.00</w:t>
      </w:r>
      <w:r>
        <w:rPr>
          <w:rFonts w:hint="default" w:eastAsia="仿宋_GB2312"/>
          <w:kern w:val="0"/>
          <w:sz w:val="32"/>
          <w:szCs w:val="32"/>
          <w:lang w:val="en-US" w:eastAsia="zh-CN"/>
        </w:rPr>
        <w:t>元，用于学校日常运行维护的支出，采购学生课桌椅、办公电脑、复印纸等，支付差旅费、培训费等。</w:t>
      </w:r>
    </w:p>
    <w:p>
      <w:pPr>
        <w:widowControl/>
        <w:spacing w:after="0" w:line="560" w:lineRule="exact"/>
        <w:ind w:firstLine="640" w:firstLineChars="200"/>
        <w:rPr>
          <w:rFonts w:hint="default" w:eastAsia="楷体_GB2312"/>
          <w:kern w:val="0"/>
          <w:sz w:val="32"/>
          <w:szCs w:val="32"/>
          <w:lang w:val="en-US" w:eastAsia="zh-CN"/>
        </w:rPr>
      </w:pPr>
      <w:r>
        <w:rPr>
          <w:rFonts w:hint="default" w:eastAsia="楷体_GB2312"/>
          <w:kern w:val="0"/>
          <w:sz w:val="32"/>
          <w:szCs w:val="32"/>
          <w:lang w:val="en-US" w:eastAsia="zh-CN"/>
        </w:rPr>
        <w:t>(</w:t>
      </w:r>
      <w:r>
        <w:rPr>
          <w:rFonts w:hint="eastAsia" w:eastAsia="楷体_GB2312"/>
          <w:kern w:val="0"/>
          <w:sz w:val="32"/>
          <w:szCs w:val="32"/>
          <w:lang w:val="en-US" w:eastAsia="zh-CN"/>
        </w:rPr>
        <w:t>六</w:t>
      </w:r>
      <w:r>
        <w:rPr>
          <w:rFonts w:hint="default" w:eastAsia="楷体_GB2312"/>
          <w:kern w:val="0"/>
          <w:sz w:val="32"/>
          <w:szCs w:val="32"/>
          <w:lang w:val="en-US" w:eastAsia="zh-CN"/>
        </w:rPr>
        <w:t>）</w:t>
      </w:r>
      <w:r>
        <w:rPr>
          <w:rFonts w:hint="eastAsia" w:eastAsia="楷体_GB2312"/>
          <w:kern w:val="0"/>
          <w:sz w:val="32"/>
          <w:szCs w:val="32"/>
          <w:lang w:val="en-US" w:eastAsia="zh-CN"/>
        </w:rPr>
        <w:t>甸中</w:t>
      </w:r>
      <w:r>
        <w:rPr>
          <w:rFonts w:hint="default" w:eastAsia="楷体_GB2312"/>
          <w:kern w:val="0"/>
          <w:sz w:val="32"/>
          <w:szCs w:val="32"/>
          <w:lang w:val="en-US" w:eastAsia="zh-CN"/>
        </w:rPr>
        <w:t>小学事业单位在职（退休）人员抚恤金、丧葬费资金</w:t>
      </w:r>
    </w:p>
    <w:p>
      <w:pPr>
        <w:widowControl/>
        <w:spacing w:after="0" w:line="560" w:lineRule="exact"/>
        <w:ind w:firstLine="640" w:firstLineChars="200"/>
        <w:rPr>
          <w:rFonts w:hint="eastAsia" w:eastAsia="仿宋_GB2312"/>
          <w:kern w:val="0"/>
          <w:sz w:val="32"/>
          <w:szCs w:val="32"/>
          <w:lang w:val="en-US" w:eastAsia="zh-CN"/>
        </w:rPr>
      </w:pPr>
      <w:r>
        <w:rPr>
          <w:rFonts w:hint="default" w:eastAsia="仿宋_GB2312"/>
          <w:kern w:val="0"/>
          <w:sz w:val="32"/>
          <w:szCs w:val="32"/>
          <w:lang w:val="en-US" w:eastAsia="zh-CN"/>
        </w:rPr>
        <w:t>根据玉人事发〔</w:t>
      </w:r>
      <w:r>
        <w:rPr>
          <w:rFonts w:hint="eastAsia" w:eastAsia="仿宋_GB2312"/>
          <w:kern w:val="0"/>
          <w:sz w:val="32"/>
          <w:szCs w:val="32"/>
          <w:lang w:val="en-US" w:eastAsia="zh-CN"/>
        </w:rPr>
        <w:t>2008〕</w:t>
      </w:r>
      <w:r>
        <w:rPr>
          <w:rFonts w:hint="default" w:eastAsia="仿宋_GB2312"/>
          <w:kern w:val="0"/>
          <w:sz w:val="32"/>
          <w:szCs w:val="32"/>
          <w:lang w:val="en-US" w:eastAsia="zh-CN"/>
        </w:rPr>
        <w:t>11号文件及云人工〔</w:t>
      </w:r>
      <w:r>
        <w:rPr>
          <w:rFonts w:hint="eastAsia" w:eastAsia="仿宋_GB2312"/>
          <w:kern w:val="0"/>
          <w:sz w:val="32"/>
          <w:szCs w:val="32"/>
          <w:lang w:val="en-US" w:eastAsia="zh-CN"/>
        </w:rPr>
        <w:t>1996〕</w:t>
      </w:r>
      <w:r>
        <w:rPr>
          <w:rFonts w:hint="default" w:eastAsia="仿宋_GB2312"/>
          <w:kern w:val="0"/>
          <w:sz w:val="32"/>
          <w:szCs w:val="32"/>
          <w:lang w:val="en-US" w:eastAsia="zh-CN"/>
        </w:rPr>
        <w:t>38号关于调整我省机关事业单位工作人员逝世后丧葬补助费标准问题的通知、人社部发〔</w:t>
      </w:r>
      <w:r>
        <w:rPr>
          <w:rFonts w:hint="eastAsia" w:eastAsia="仿宋_GB2312"/>
          <w:kern w:val="0"/>
          <w:sz w:val="32"/>
          <w:szCs w:val="32"/>
          <w:lang w:val="en-US" w:eastAsia="zh-CN"/>
        </w:rPr>
        <w:t>2008〕</w:t>
      </w:r>
      <w:r>
        <w:rPr>
          <w:rFonts w:hint="default" w:eastAsia="仿宋_GB2312"/>
          <w:kern w:val="0"/>
          <w:sz w:val="32"/>
          <w:szCs w:val="32"/>
          <w:lang w:val="en-US" w:eastAsia="zh-CN"/>
        </w:rPr>
        <w:t>42号关于事业单位人员和离退休人员死亡一次性抚恤金发放办法的通知。事业单位工作人员及离退休人员死亡，一次性抚恤金发放标准调整为：国公牺牲为本人生前40个月基本工资或基本离退休费；病故为本人生前20个月基本工资或基本离退休费。丧葬费补助标准为：因公死亡的，补助1</w:t>
      </w:r>
      <w:r>
        <w:rPr>
          <w:rFonts w:hint="eastAsia" w:eastAsia="仿宋_GB2312"/>
          <w:kern w:val="0"/>
          <w:sz w:val="32"/>
          <w:szCs w:val="32"/>
          <w:lang w:val="en-US" w:eastAsia="zh-CN"/>
        </w:rPr>
        <w:t>,</w:t>
      </w:r>
      <w:r>
        <w:rPr>
          <w:rFonts w:hint="default" w:eastAsia="仿宋_GB2312"/>
          <w:kern w:val="0"/>
          <w:sz w:val="32"/>
          <w:szCs w:val="32"/>
          <w:lang w:val="en-US" w:eastAsia="zh-CN"/>
        </w:rPr>
        <w:t>500</w:t>
      </w:r>
      <w:r>
        <w:rPr>
          <w:rFonts w:hint="eastAsia" w:eastAsia="仿宋_GB2312"/>
          <w:kern w:val="0"/>
          <w:sz w:val="32"/>
          <w:szCs w:val="32"/>
          <w:lang w:val="en-US" w:eastAsia="zh-CN"/>
        </w:rPr>
        <w:t>.00</w:t>
      </w:r>
      <w:r>
        <w:rPr>
          <w:rFonts w:hint="default" w:eastAsia="仿宋_GB2312"/>
          <w:kern w:val="0"/>
          <w:sz w:val="32"/>
          <w:szCs w:val="32"/>
          <w:lang w:val="en-US" w:eastAsia="zh-CN"/>
        </w:rPr>
        <w:t>元；病故和非因公死亡的，补助1</w:t>
      </w:r>
      <w:r>
        <w:rPr>
          <w:rFonts w:hint="eastAsia" w:eastAsia="仿宋_GB2312"/>
          <w:kern w:val="0"/>
          <w:sz w:val="32"/>
          <w:szCs w:val="32"/>
          <w:lang w:val="en-US" w:eastAsia="zh-CN"/>
        </w:rPr>
        <w:t>,</w:t>
      </w:r>
      <w:r>
        <w:rPr>
          <w:rFonts w:hint="default" w:eastAsia="仿宋_GB2312"/>
          <w:kern w:val="0"/>
          <w:sz w:val="32"/>
          <w:szCs w:val="32"/>
          <w:lang w:val="en-US" w:eastAsia="zh-CN"/>
        </w:rPr>
        <w:t>200</w:t>
      </w:r>
      <w:r>
        <w:rPr>
          <w:rFonts w:hint="eastAsia" w:eastAsia="仿宋_GB2312"/>
          <w:kern w:val="0"/>
          <w:sz w:val="32"/>
          <w:szCs w:val="32"/>
          <w:lang w:val="en-US" w:eastAsia="zh-CN"/>
        </w:rPr>
        <w:t>.00</w:t>
      </w:r>
      <w:r>
        <w:rPr>
          <w:rFonts w:hint="default" w:eastAsia="仿宋_GB2312"/>
          <w:kern w:val="0"/>
          <w:sz w:val="32"/>
          <w:szCs w:val="32"/>
          <w:lang w:val="en-US" w:eastAsia="zh-CN"/>
        </w:rPr>
        <w:t>元。根据财政要求，将抚恤金、丧葬费纳入</w:t>
      </w:r>
      <w:r>
        <w:rPr>
          <w:rFonts w:hint="eastAsia" w:eastAsia="仿宋_GB2312"/>
          <w:kern w:val="0"/>
          <w:sz w:val="32"/>
          <w:szCs w:val="32"/>
          <w:lang w:val="en-US" w:eastAsia="zh-CN"/>
        </w:rPr>
        <w:t>2026年</w:t>
      </w:r>
      <w:r>
        <w:rPr>
          <w:rFonts w:hint="default" w:eastAsia="仿宋_GB2312"/>
          <w:kern w:val="0"/>
          <w:sz w:val="32"/>
          <w:szCs w:val="32"/>
          <w:lang w:val="en-US" w:eastAsia="zh-CN"/>
        </w:rPr>
        <w:t>预算，</w:t>
      </w:r>
      <w:r>
        <w:rPr>
          <w:rFonts w:hint="eastAsia" w:eastAsia="仿宋_GB2312"/>
          <w:kern w:val="0"/>
          <w:sz w:val="32"/>
          <w:szCs w:val="32"/>
          <w:lang w:val="en-US" w:eastAsia="zh-CN"/>
        </w:rPr>
        <w:t>本年</w:t>
      </w:r>
      <w:r>
        <w:rPr>
          <w:rFonts w:hint="default" w:eastAsia="仿宋_GB2312"/>
          <w:kern w:val="0"/>
          <w:sz w:val="32"/>
          <w:szCs w:val="32"/>
          <w:lang w:val="en-US" w:eastAsia="zh-CN"/>
        </w:rPr>
        <w:t>抚恤金、丧葬费</w:t>
      </w:r>
      <w:r>
        <w:rPr>
          <w:rFonts w:hint="eastAsia" w:eastAsia="仿宋_GB2312"/>
          <w:kern w:val="0"/>
          <w:sz w:val="32"/>
          <w:szCs w:val="32"/>
          <w:lang w:val="en-US" w:eastAsia="zh-CN"/>
        </w:rPr>
        <w:t>合计共343,100.00元。</w:t>
      </w:r>
    </w:p>
    <w:p>
      <w:pPr>
        <w:widowControl/>
        <w:spacing w:after="0" w:line="560" w:lineRule="exact"/>
        <w:ind w:firstLine="640" w:firstLineChars="200"/>
        <w:rPr>
          <w:rFonts w:hint="default" w:eastAsia="楷体_GB2312"/>
          <w:kern w:val="0"/>
          <w:sz w:val="32"/>
          <w:szCs w:val="32"/>
          <w:lang w:val="en-US" w:eastAsia="zh-CN"/>
        </w:rPr>
      </w:pPr>
      <w:r>
        <w:rPr>
          <w:rFonts w:hint="eastAsia" w:eastAsia="楷体_GB2312"/>
          <w:kern w:val="0"/>
          <w:sz w:val="32"/>
          <w:szCs w:val="32"/>
          <w:lang w:val="en-US" w:eastAsia="zh-CN"/>
        </w:rPr>
        <w:t>（七）甸中</w:t>
      </w:r>
      <w:r>
        <w:rPr>
          <w:rFonts w:hint="default" w:eastAsia="楷体_GB2312"/>
          <w:kern w:val="0"/>
          <w:sz w:val="32"/>
          <w:szCs w:val="32"/>
          <w:lang w:val="en-US" w:eastAsia="zh-CN"/>
        </w:rPr>
        <w:t>中心小学机关事业单位人员死亡遗属生活困难补助资金</w:t>
      </w:r>
    </w:p>
    <w:p>
      <w:pPr>
        <w:widowControl/>
        <w:spacing w:after="0" w:line="560" w:lineRule="exact"/>
        <w:ind w:firstLine="640" w:firstLineChars="200"/>
        <w:rPr>
          <w:rFonts w:hint="eastAsia" w:eastAsia="仿宋_GB2312"/>
          <w:kern w:val="0"/>
          <w:sz w:val="32"/>
          <w:szCs w:val="32"/>
          <w:lang w:val="en-US" w:eastAsia="zh-CN"/>
        </w:rPr>
      </w:pPr>
      <w:r>
        <w:rPr>
          <w:rFonts w:hint="default" w:eastAsia="仿宋_GB2312"/>
          <w:kern w:val="0"/>
          <w:sz w:val="32"/>
          <w:szCs w:val="32"/>
          <w:lang w:val="en-US" w:eastAsia="zh-CN"/>
        </w:rPr>
        <w:t>根据《云南省人力资源和社会保障厅、云南省财政厅关于调整机关事业单位职工死亡后遗属生活困难补助标准及有关问题的通知》（云人社发〔</w:t>
      </w:r>
      <w:r>
        <w:rPr>
          <w:rFonts w:hint="eastAsia" w:eastAsia="仿宋_GB2312"/>
          <w:kern w:val="0"/>
          <w:sz w:val="32"/>
          <w:szCs w:val="32"/>
          <w:lang w:val="en-US" w:eastAsia="zh-CN"/>
        </w:rPr>
        <w:t>2010〕</w:t>
      </w:r>
      <w:r>
        <w:rPr>
          <w:rFonts w:hint="default" w:eastAsia="仿宋_GB2312"/>
          <w:kern w:val="0"/>
          <w:sz w:val="32"/>
          <w:szCs w:val="32"/>
          <w:lang w:val="en-US" w:eastAsia="zh-CN"/>
        </w:rPr>
        <w:t>127号）、《中共玉溪市委组织部玉溪市人力资源和社会保障局关于调整玉溪市市直机关事业单位遗属生活困难补助有关问题的通知》（玉人社发〔</w:t>
      </w:r>
      <w:r>
        <w:rPr>
          <w:rFonts w:hint="eastAsia" w:eastAsia="仿宋_GB2312"/>
          <w:kern w:val="0"/>
          <w:sz w:val="32"/>
          <w:szCs w:val="32"/>
          <w:lang w:val="en-US" w:eastAsia="zh-CN"/>
        </w:rPr>
        <w:t>2020〕</w:t>
      </w:r>
      <w:r>
        <w:rPr>
          <w:rFonts w:hint="default" w:eastAsia="仿宋_GB2312"/>
          <w:kern w:val="0"/>
          <w:sz w:val="32"/>
          <w:szCs w:val="32"/>
          <w:lang w:val="en-US" w:eastAsia="zh-CN"/>
        </w:rPr>
        <w:t>63号）、《峨山县民政局峨山县财政局关于提高</w:t>
      </w:r>
      <w:r>
        <w:rPr>
          <w:rFonts w:hint="eastAsia" w:eastAsia="仿宋_GB2312"/>
          <w:kern w:val="0"/>
          <w:sz w:val="32"/>
          <w:szCs w:val="32"/>
          <w:lang w:val="en-US" w:eastAsia="zh-CN"/>
        </w:rPr>
        <w:t>2022年</w:t>
      </w:r>
      <w:r>
        <w:rPr>
          <w:rFonts w:hint="default" w:eastAsia="仿宋_GB2312"/>
          <w:kern w:val="0"/>
          <w:sz w:val="32"/>
          <w:szCs w:val="32"/>
          <w:lang w:val="en-US" w:eastAsia="zh-CN"/>
        </w:rPr>
        <w:t>城乡居民最低生活特困人员救助供养孤儿基本生活保障标准的通知》（峨民发〔</w:t>
      </w:r>
      <w:r>
        <w:rPr>
          <w:rFonts w:hint="eastAsia" w:eastAsia="仿宋_GB2312"/>
          <w:kern w:val="0"/>
          <w:sz w:val="32"/>
          <w:szCs w:val="32"/>
          <w:lang w:val="en-US" w:eastAsia="zh-CN"/>
        </w:rPr>
        <w:t>2022〕</w:t>
      </w:r>
      <w:r>
        <w:rPr>
          <w:rFonts w:hint="default" w:eastAsia="仿宋_GB2312"/>
          <w:kern w:val="0"/>
          <w:sz w:val="32"/>
          <w:szCs w:val="32"/>
          <w:lang w:val="en-US" w:eastAsia="zh-CN"/>
        </w:rPr>
        <w:t>26号）文件精神，确定我单位</w:t>
      </w:r>
      <w:r>
        <w:rPr>
          <w:rFonts w:hint="eastAsia" w:eastAsia="仿宋_GB2312"/>
          <w:kern w:val="0"/>
          <w:sz w:val="32"/>
          <w:szCs w:val="32"/>
          <w:lang w:val="en-US" w:eastAsia="zh-CN"/>
        </w:rPr>
        <w:t>2023年</w:t>
      </w:r>
      <w:r>
        <w:rPr>
          <w:rFonts w:hint="default" w:eastAsia="仿宋_GB2312"/>
          <w:kern w:val="0"/>
          <w:sz w:val="32"/>
          <w:szCs w:val="32"/>
          <w:lang w:val="en-US" w:eastAsia="zh-CN"/>
        </w:rPr>
        <w:t>城镇死亡遗属生活困难补助（下文简称遗属补助）标准为910</w:t>
      </w:r>
      <w:r>
        <w:rPr>
          <w:rFonts w:hint="eastAsia" w:eastAsia="仿宋_GB2312"/>
          <w:kern w:val="0"/>
          <w:sz w:val="32"/>
          <w:szCs w:val="32"/>
          <w:lang w:val="en-US" w:eastAsia="zh-CN"/>
        </w:rPr>
        <w:t>.00</w:t>
      </w:r>
      <w:r>
        <w:rPr>
          <w:rFonts w:hint="default" w:eastAsia="仿宋_GB2312"/>
          <w:kern w:val="0"/>
          <w:sz w:val="32"/>
          <w:szCs w:val="32"/>
          <w:lang w:val="en-US" w:eastAsia="zh-CN"/>
        </w:rPr>
        <w:t>元每人/每月；农村遗属补助标准为580</w:t>
      </w:r>
      <w:r>
        <w:rPr>
          <w:rFonts w:hint="eastAsia" w:eastAsia="仿宋_GB2312"/>
          <w:kern w:val="0"/>
          <w:sz w:val="32"/>
          <w:szCs w:val="32"/>
          <w:lang w:val="en-US" w:eastAsia="zh-CN"/>
        </w:rPr>
        <w:t>.00</w:t>
      </w:r>
      <w:r>
        <w:rPr>
          <w:rFonts w:hint="default" w:eastAsia="仿宋_GB2312"/>
          <w:kern w:val="0"/>
          <w:sz w:val="32"/>
          <w:szCs w:val="32"/>
          <w:lang w:val="en-US" w:eastAsia="zh-CN"/>
        </w:rPr>
        <w:t>元每人/每月。根据峨民联发〔</w:t>
      </w:r>
      <w:r>
        <w:rPr>
          <w:rFonts w:hint="eastAsia" w:eastAsia="仿宋_GB2312"/>
          <w:kern w:val="0"/>
          <w:sz w:val="32"/>
          <w:szCs w:val="32"/>
          <w:lang w:val="en-US" w:eastAsia="zh-CN"/>
        </w:rPr>
        <w:t>2025〕</w:t>
      </w:r>
      <w:r>
        <w:rPr>
          <w:rFonts w:hint="default" w:eastAsia="仿宋_GB2312"/>
          <w:kern w:val="0"/>
          <w:sz w:val="32"/>
          <w:szCs w:val="32"/>
          <w:lang w:val="en-US" w:eastAsia="zh-CN"/>
        </w:rPr>
        <w:t>5号峨山县民政局_峨山县财政局关于提高</w:t>
      </w:r>
      <w:r>
        <w:rPr>
          <w:rFonts w:hint="eastAsia" w:eastAsia="仿宋_GB2312"/>
          <w:kern w:val="0"/>
          <w:sz w:val="32"/>
          <w:szCs w:val="32"/>
          <w:lang w:val="en-US" w:eastAsia="zh-CN"/>
        </w:rPr>
        <w:t>2025年</w:t>
      </w:r>
      <w:r>
        <w:rPr>
          <w:rFonts w:hint="default" w:eastAsia="仿宋_GB2312"/>
          <w:kern w:val="0"/>
          <w:sz w:val="32"/>
          <w:szCs w:val="32"/>
          <w:lang w:val="en-US" w:eastAsia="zh-CN"/>
        </w:rPr>
        <w:t>城乡最低生活保障特困人员救助供养孤儿基本生活保障标准的通知，定我单位</w:t>
      </w:r>
      <w:r>
        <w:rPr>
          <w:rFonts w:hint="eastAsia" w:eastAsia="仿宋_GB2312"/>
          <w:kern w:val="0"/>
          <w:sz w:val="32"/>
          <w:szCs w:val="32"/>
          <w:lang w:val="en-US" w:eastAsia="zh-CN"/>
        </w:rPr>
        <w:t>2026年</w:t>
      </w:r>
      <w:r>
        <w:rPr>
          <w:rFonts w:hint="default" w:eastAsia="仿宋_GB2312"/>
          <w:kern w:val="0"/>
          <w:sz w:val="32"/>
          <w:szCs w:val="32"/>
          <w:lang w:val="en-US" w:eastAsia="zh-CN"/>
        </w:rPr>
        <w:t>城镇死亡遗属生活困难补助（下文简称遗属补助）标准为956</w:t>
      </w:r>
      <w:r>
        <w:rPr>
          <w:rFonts w:hint="eastAsia" w:eastAsia="仿宋_GB2312"/>
          <w:kern w:val="0"/>
          <w:sz w:val="32"/>
          <w:szCs w:val="32"/>
          <w:lang w:val="en-US" w:eastAsia="zh-CN"/>
        </w:rPr>
        <w:t>.00</w:t>
      </w:r>
      <w:r>
        <w:rPr>
          <w:rFonts w:hint="default" w:eastAsia="仿宋_GB2312"/>
          <w:kern w:val="0"/>
          <w:sz w:val="32"/>
          <w:szCs w:val="32"/>
          <w:lang w:val="en-US" w:eastAsia="zh-CN"/>
        </w:rPr>
        <w:t>元每人/每月；农村遗属补助标准为693</w:t>
      </w:r>
      <w:r>
        <w:rPr>
          <w:rFonts w:hint="eastAsia" w:eastAsia="仿宋_GB2312"/>
          <w:kern w:val="0"/>
          <w:sz w:val="32"/>
          <w:szCs w:val="32"/>
          <w:lang w:val="en-US" w:eastAsia="zh-CN"/>
        </w:rPr>
        <w:t>.00</w:t>
      </w:r>
      <w:r>
        <w:rPr>
          <w:rFonts w:hint="default" w:eastAsia="仿宋_GB2312"/>
          <w:kern w:val="0"/>
          <w:sz w:val="32"/>
          <w:szCs w:val="32"/>
          <w:lang w:val="en-US" w:eastAsia="zh-CN"/>
        </w:rPr>
        <w:t>元每人/每月。</w:t>
      </w:r>
      <w:r>
        <w:rPr>
          <w:rFonts w:hint="eastAsia" w:eastAsia="仿宋_GB2312"/>
          <w:kern w:val="0"/>
          <w:sz w:val="32"/>
          <w:szCs w:val="32"/>
          <w:lang w:val="en-US" w:eastAsia="zh-CN"/>
        </w:rPr>
        <w:t>2026年我校</w:t>
      </w:r>
      <w:r>
        <w:rPr>
          <w:rFonts w:hint="default" w:eastAsia="仿宋_GB2312"/>
          <w:kern w:val="0"/>
          <w:sz w:val="32"/>
          <w:szCs w:val="32"/>
          <w:lang w:val="en-US" w:eastAsia="zh-CN"/>
        </w:rPr>
        <w:t>遗属补助</w:t>
      </w:r>
      <w:r>
        <w:rPr>
          <w:rFonts w:hint="eastAsia" w:eastAsia="仿宋_GB2312"/>
          <w:kern w:val="0"/>
          <w:sz w:val="32"/>
          <w:szCs w:val="32"/>
          <w:lang w:val="en-US" w:eastAsia="zh-CN"/>
        </w:rPr>
        <w:t>资金共计127,900.00元。</w:t>
      </w:r>
    </w:p>
    <w:p>
      <w:pPr>
        <w:widowControl/>
        <w:spacing w:after="0" w:line="560" w:lineRule="exact"/>
        <w:ind w:firstLine="640" w:firstLineChars="200"/>
        <w:rPr>
          <w:rFonts w:hint="eastAsia" w:eastAsia="楷体_GB2312"/>
          <w:kern w:val="0"/>
          <w:sz w:val="32"/>
          <w:szCs w:val="32"/>
          <w:lang w:val="en-US" w:eastAsia="zh-CN"/>
        </w:rPr>
      </w:pPr>
      <w:r>
        <w:rPr>
          <w:rFonts w:hint="eastAsia" w:eastAsia="楷体_GB2312"/>
          <w:kern w:val="0"/>
          <w:sz w:val="32"/>
          <w:szCs w:val="32"/>
          <w:lang w:val="en-US" w:eastAsia="zh-CN"/>
        </w:rPr>
        <w:t>（八）甸中中心幼儿园非税收入补助资金</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eastAsia="仿宋_GB2312" w:cs="Times New Roman"/>
          <w:color w:val="auto"/>
          <w:kern w:val="0"/>
          <w:sz w:val="32"/>
          <w:szCs w:val="32"/>
          <w:highlight w:val="none"/>
          <w:lang w:val="en-US" w:eastAsia="zh-CN" w:bidi="ar-SA"/>
        </w:rPr>
        <w:t xml:space="preserve"> </w:t>
      </w:r>
      <w:r>
        <w:rPr>
          <w:rFonts w:hint="eastAsia" w:ascii="Times New Roman" w:hAnsi="Times New Roman" w:eastAsia="仿宋_GB2312" w:cs="Times New Roman"/>
          <w:kern w:val="0"/>
          <w:sz w:val="32"/>
          <w:szCs w:val="32"/>
          <w:lang w:val="en-US" w:eastAsia="zh-CN" w:bidi="ar-SA"/>
        </w:rPr>
        <w:t>该项目为贯彻落实</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国家中长期教育改革和发展规划纲要（2010-2020年）</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文件精神，努力提升甸中中心幼儿园办园</w:t>
      </w:r>
      <w:r>
        <w:rPr>
          <w:rFonts w:hint="eastAsia" w:eastAsia="仿宋_GB2312"/>
          <w:kern w:val="0"/>
          <w:sz w:val="32"/>
          <w:szCs w:val="32"/>
          <w:lang w:val="en-US" w:eastAsia="zh-CN"/>
        </w:rPr>
        <w:t>水平</w:t>
      </w:r>
      <w:r>
        <w:rPr>
          <w:rFonts w:hint="eastAsia" w:ascii="Times New Roman" w:hAnsi="Times New Roman" w:eastAsia="仿宋_GB2312" w:cs="Times New Roman"/>
          <w:kern w:val="0"/>
          <w:sz w:val="32"/>
          <w:szCs w:val="32"/>
          <w:lang w:val="en-US" w:eastAsia="zh-CN" w:bidi="ar-SA"/>
        </w:rPr>
        <w:t>，为了落实</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峨山县教育现代化2035》，进一步规划内部管理，探索办园思路，提高保教质量。2026年我校预计非税收入资金合计达180,400.00元。</w:t>
      </w:r>
    </w:p>
    <w:p>
      <w:pPr>
        <w:widowControl/>
        <w:spacing w:after="0" w:line="560" w:lineRule="exact"/>
        <w:ind w:firstLine="640" w:firstLineChars="200"/>
        <w:rPr>
          <w:rFonts w:hint="eastAsia" w:eastAsia="楷体_GB2312"/>
          <w:kern w:val="0"/>
          <w:sz w:val="32"/>
          <w:szCs w:val="32"/>
          <w:lang w:val="en-US" w:eastAsia="zh-CN"/>
        </w:rPr>
      </w:pPr>
      <w:r>
        <w:rPr>
          <w:rFonts w:hint="eastAsia" w:eastAsia="楷体_GB2312"/>
          <w:kern w:val="0"/>
          <w:sz w:val="32"/>
          <w:szCs w:val="32"/>
          <w:lang w:val="en-US" w:eastAsia="zh-CN"/>
        </w:rPr>
        <w:t>（九）甸中中小学食堂补助资金</w:t>
      </w:r>
    </w:p>
    <w:p>
      <w:pPr>
        <w:widowControl/>
        <w:spacing w:after="0" w:line="560" w:lineRule="exact"/>
        <w:ind w:firstLine="640" w:firstLineChars="200"/>
        <w:rPr>
          <w:rFonts w:hint="default" w:ascii="Times New Roman" w:hAnsi="Times New Roman" w:eastAsia="仿宋_GB2312" w:cs="Times New Roman"/>
          <w:kern w:val="0"/>
          <w:sz w:val="32"/>
          <w:szCs w:val="32"/>
          <w:lang w:val="en-US" w:eastAsia="zh-CN" w:bidi="ar-SA"/>
        </w:rPr>
      </w:pPr>
      <w:r>
        <w:rPr>
          <w:rFonts w:hint="eastAsia" w:eastAsia="仿宋_GB2312" w:cs="Times New Roman"/>
          <w:color w:val="auto"/>
          <w:kern w:val="0"/>
          <w:sz w:val="32"/>
          <w:szCs w:val="32"/>
          <w:highlight w:val="none"/>
          <w:lang w:val="en-US" w:eastAsia="zh-CN" w:bidi="ar-SA"/>
        </w:rPr>
        <w:t xml:space="preserve"> </w:t>
      </w:r>
      <w:r>
        <w:rPr>
          <w:rFonts w:hint="eastAsia" w:ascii="Times New Roman" w:hAnsi="Times New Roman" w:eastAsia="仿宋_GB2312" w:cs="Times New Roman"/>
          <w:kern w:val="0"/>
          <w:sz w:val="32"/>
          <w:szCs w:val="32"/>
          <w:lang w:val="en-US" w:eastAsia="zh-CN" w:bidi="ar-SA"/>
        </w:rPr>
        <w:t>该项目为贯彻落实</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国家中长期教育改革和发展规划纲要（2010-2020年）</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文件精神，努力提升甸中小学办学水平，为了落实</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峨山县教育现代化2035》，进一步规划内部管理，探索办园思路，提高保教质量。2026年我校预计非税收入资金合计达530,000.00元。</w:t>
      </w:r>
    </w:p>
    <w:p>
      <w:pPr>
        <w:widowControl/>
        <w:spacing w:after="0" w:line="560" w:lineRule="exact"/>
        <w:ind w:firstLine="640" w:firstLineChars="200"/>
        <w:rPr>
          <w:rFonts w:eastAsia="黑体"/>
          <w:kern w:val="0"/>
          <w:sz w:val="32"/>
          <w:szCs w:val="32"/>
        </w:rPr>
      </w:pPr>
      <w:r>
        <w:rPr>
          <w:rFonts w:eastAsia="黑体"/>
          <w:kern w:val="0"/>
          <w:sz w:val="32"/>
          <w:szCs w:val="32"/>
        </w:rPr>
        <w:t>九、其他公开信息</w:t>
      </w:r>
    </w:p>
    <w:p>
      <w:pPr>
        <w:widowControl/>
        <w:spacing w:after="0" w:line="560" w:lineRule="exact"/>
        <w:ind w:firstLine="640" w:firstLineChars="200"/>
        <w:rPr>
          <w:rFonts w:eastAsia="楷体_GB2312"/>
          <w:kern w:val="0"/>
          <w:sz w:val="32"/>
          <w:szCs w:val="32"/>
        </w:rPr>
      </w:pPr>
      <w:r>
        <w:rPr>
          <w:rFonts w:eastAsia="楷体_GB2312"/>
          <w:kern w:val="0"/>
          <w:sz w:val="32"/>
          <w:szCs w:val="32"/>
        </w:rPr>
        <w:t>（一）专业名词解释</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1.“三公”经费：“三公”经费预算数是指各部门（含下属单位）从年初预算安排用于因公出国（境）费用、公务用车购置及运行维护费、公务接待费用的预算数（包括基本支出和项目支出）。按照有关文件及规定，“三公”经费包括：因公出国（境）费、公务用车购置及运行维护费、公务接待费。因公出国（境）费，指单位工作人员公务出国（境）的住宿费、差旅费、伙食补助费、杂费、培训费等支出；公务接待费，指单位按规定开支的各类公务接待支出；公务用车购置及运行维护费，指单位公务用车购置费及租用费、燃料费、维修费、过路过桥费、保险费等支出。</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2.财政拨款收入：指财政当年拨付的资金。</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3.基本支出：指保障机构正常运转、完成日常工作任务而发生的人员支出和公用支出。</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4.项目支出：指在基本支出之外为完成特定行政任务和事业发展目标所发生的支出。</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5.机关运行经费：指各部门的公用经费，包括办公及印刷费、邮电费、差旅费、会议费、福利费、日常维护费、专用材料费及一般设备购置费、办公用房水电费、办公用房取暖费、办公用房业务管理费、公务用车运行维护费及其他费用。</w:t>
      </w:r>
    </w:p>
    <w:p>
      <w:pPr>
        <w:widowControl/>
        <w:spacing w:after="0" w:line="560" w:lineRule="exact"/>
        <w:ind w:firstLine="640" w:firstLineChars="200"/>
        <w:rPr>
          <w:rFonts w:eastAsia="楷体_GB2312"/>
          <w:kern w:val="0"/>
          <w:sz w:val="32"/>
          <w:szCs w:val="32"/>
        </w:rPr>
      </w:pPr>
      <w:r>
        <w:rPr>
          <w:rFonts w:eastAsia="楷体_GB2312"/>
          <w:kern w:val="0"/>
          <w:sz w:val="32"/>
          <w:szCs w:val="32"/>
        </w:rPr>
        <w:t>（二）机关运行经费安排变化情况及原因说明</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峨山彝族自治甸中中心小学校</w:t>
      </w:r>
      <w:r>
        <w:rPr>
          <w:rFonts w:hint="default" w:ascii="Times New Roman" w:hAnsi="Times New Roman" w:eastAsia="仿宋_GB2312" w:cs="Times New Roman"/>
          <w:kern w:val="0"/>
          <w:sz w:val="32"/>
          <w:szCs w:val="32"/>
          <w:lang w:val="en-US" w:eastAsia="zh-CN"/>
        </w:rPr>
        <w:t>机关运行经费安排0.00元，与上年对比增加0.00万元，增长0.00%</w:t>
      </w:r>
      <w:r>
        <w:rPr>
          <w:rFonts w:hint="eastAsia" w:eastAsia="仿宋_GB2312" w:cs="Times New Roman"/>
          <w:kern w:val="0"/>
          <w:sz w:val="32"/>
          <w:szCs w:val="32"/>
          <w:lang w:val="en-US" w:eastAsia="zh-CN"/>
        </w:rPr>
        <w:t>，原因是</w:t>
      </w:r>
      <w:r>
        <w:rPr>
          <w:rFonts w:hint="eastAsia" w:ascii="Times New Roman" w:hAnsi="Times New Roman" w:eastAsia="仿宋_GB2312" w:cs="Times New Roman"/>
          <w:kern w:val="0"/>
          <w:sz w:val="32"/>
          <w:szCs w:val="32"/>
          <w:lang w:val="en-US" w:eastAsia="zh-CN" w:bidi="ar-SA"/>
        </w:rPr>
        <w:t>峨山彝族自治甸中中心小学校属于事业单位</w:t>
      </w:r>
      <w:r>
        <w:rPr>
          <w:rFonts w:hint="eastAsia"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无机关</w:t>
      </w:r>
      <w:r>
        <w:rPr>
          <w:rFonts w:hint="eastAsia" w:eastAsia="仿宋_GB2312" w:cs="Times New Roman"/>
          <w:kern w:val="0"/>
          <w:sz w:val="32"/>
          <w:szCs w:val="32"/>
          <w:lang w:val="en-US" w:eastAsia="zh-CN" w:bidi="ar-SA"/>
        </w:rPr>
        <w:t>运行</w:t>
      </w:r>
      <w:r>
        <w:rPr>
          <w:rFonts w:hint="eastAsia" w:ascii="Times New Roman" w:hAnsi="Times New Roman" w:eastAsia="仿宋_GB2312" w:cs="Times New Roman"/>
          <w:kern w:val="0"/>
          <w:sz w:val="32"/>
          <w:szCs w:val="32"/>
          <w:lang w:val="en-US" w:eastAsia="zh-CN" w:bidi="ar-SA"/>
        </w:rPr>
        <w:t>经费。</w:t>
      </w:r>
    </w:p>
    <w:p>
      <w:pPr>
        <w:widowControl/>
        <w:spacing w:after="0" w:line="560" w:lineRule="exact"/>
        <w:ind w:firstLine="640" w:firstLineChars="200"/>
        <w:rPr>
          <w:rFonts w:eastAsia="楷体_GB2312"/>
          <w:kern w:val="0"/>
          <w:sz w:val="32"/>
          <w:szCs w:val="32"/>
        </w:rPr>
      </w:pPr>
      <w:r>
        <w:rPr>
          <w:rFonts w:eastAsia="楷体_GB2312"/>
          <w:kern w:val="0"/>
          <w:sz w:val="32"/>
          <w:szCs w:val="32"/>
        </w:rPr>
        <w:t>（三）国有资产占有使用情况</w:t>
      </w:r>
    </w:p>
    <w:p>
      <w:pPr>
        <w:widowControl/>
        <w:spacing w:after="0" w:line="560" w:lineRule="exact"/>
        <w:ind w:firstLine="640" w:firstLineChars="200"/>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截至2025年12月31日，峨山彝族自治甸中中心小学校资产总额5,143,997.88元，其中，流动资产42,949.63元，固定资产5,101,048.25元，对外投资及有价证券0.00元，在建工程0.00元，无形资产0.00元，其他资产0.00元。处置房屋建筑物0.00平方米，账面原值0.00元；处置车辆0辆，账面原值0.00元；报废报损资产0项，账面原值0.00元，实现资产处置收入0.00元；资产使用收入0.00元，其中出租资产0.00平方米，资产出租收入0.00元。鉴于截至2025年12月31日的国有资产占有使用精准数据，需在完成2025年决算编制后才能汇总，此处公开为2025年12月资产月报数。</w:t>
      </w:r>
    </w:p>
    <w:bookmarkEnd w:id="0"/>
    <w:sectPr>
      <w:headerReference r:id="rId5" w:type="default"/>
      <w:headerReference r:id="rId6" w:type="even"/>
      <w:pgSz w:w="11906" w:h="16838"/>
      <w:pgMar w:top="1247" w:right="1797" w:bottom="1247" w:left="179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ODU4NTAxMGRjYzZmZWY3YWJjZTdjNWFlZWZiNGQifQ=="/>
  </w:docVars>
  <w:rsids>
    <w:rsidRoot w:val="00F45AD5"/>
    <w:rsid w:val="0000585F"/>
    <w:rsid w:val="0000790E"/>
    <w:rsid w:val="00010713"/>
    <w:rsid w:val="00011F4A"/>
    <w:rsid w:val="00012FB3"/>
    <w:rsid w:val="00014D4F"/>
    <w:rsid w:val="000152A5"/>
    <w:rsid w:val="00021A70"/>
    <w:rsid w:val="000237AB"/>
    <w:rsid w:val="0003248D"/>
    <w:rsid w:val="00034005"/>
    <w:rsid w:val="0005317B"/>
    <w:rsid w:val="000543CA"/>
    <w:rsid w:val="00054EA9"/>
    <w:rsid w:val="000559B2"/>
    <w:rsid w:val="00060B5F"/>
    <w:rsid w:val="00063177"/>
    <w:rsid w:val="00064C37"/>
    <w:rsid w:val="000700F1"/>
    <w:rsid w:val="00070204"/>
    <w:rsid w:val="000724E6"/>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372C"/>
    <w:rsid w:val="000B59B5"/>
    <w:rsid w:val="000B5BAB"/>
    <w:rsid w:val="000B7EA9"/>
    <w:rsid w:val="000C0136"/>
    <w:rsid w:val="000C07CB"/>
    <w:rsid w:val="000C3AE5"/>
    <w:rsid w:val="000C5123"/>
    <w:rsid w:val="000D4394"/>
    <w:rsid w:val="000D6C00"/>
    <w:rsid w:val="000E2B18"/>
    <w:rsid w:val="000E530D"/>
    <w:rsid w:val="000F365A"/>
    <w:rsid w:val="000F4C86"/>
    <w:rsid w:val="0010323C"/>
    <w:rsid w:val="001046C0"/>
    <w:rsid w:val="00104701"/>
    <w:rsid w:val="00114FB7"/>
    <w:rsid w:val="00122B32"/>
    <w:rsid w:val="00123DF3"/>
    <w:rsid w:val="00126D02"/>
    <w:rsid w:val="00126F40"/>
    <w:rsid w:val="00127A6B"/>
    <w:rsid w:val="001341D1"/>
    <w:rsid w:val="0013430D"/>
    <w:rsid w:val="0013484F"/>
    <w:rsid w:val="00134BE4"/>
    <w:rsid w:val="0013549C"/>
    <w:rsid w:val="00136596"/>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322E"/>
    <w:rsid w:val="00195989"/>
    <w:rsid w:val="00197CAA"/>
    <w:rsid w:val="00197E5D"/>
    <w:rsid w:val="001A1B3A"/>
    <w:rsid w:val="001A3CEE"/>
    <w:rsid w:val="001A784A"/>
    <w:rsid w:val="001B045D"/>
    <w:rsid w:val="001B0981"/>
    <w:rsid w:val="001B53EF"/>
    <w:rsid w:val="001C1C89"/>
    <w:rsid w:val="001C55D5"/>
    <w:rsid w:val="001C7F15"/>
    <w:rsid w:val="001D120C"/>
    <w:rsid w:val="001D5A59"/>
    <w:rsid w:val="001E03BD"/>
    <w:rsid w:val="001E3DEE"/>
    <w:rsid w:val="001E684A"/>
    <w:rsid w:val="00200BD6"/>
    <w:rsid w:val="002079A4"/>
    <w:rsid w:val="00216177"/>
    <w:rsid w:val="002230AE"/>
    <w:rsid w:val="002247D0"/>
    <w:rsid w:val="00224F80"/>
    <w:rsid w:val="0022507C"/>
    <w:rsid w:val="00226979"/>
    <w:rsid w:val="002406F5"/>
    <w:rsid w:val="00242E76"/>
    <w:rsid w:val="00243464"/>
    <w:rsid w:val="002462A8"/>
    <w:rsid w:val="00247731"/>
    <w:rsid w:val="00253C74"/>
    <w:rsid w:val="00255AC6"/>
    <w:rsid w:val="00256A9F"/>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05AA"/>
    <w:rsid w:val="002D27CD"/>
    <w:rsid w:val="002D3EC0"/>
    <w:rsid w:val="002D729F"/>
    <w:rsid w:val="002E02E2"/>
    <w:rsid w:val="002E0E3C"/>
    <w:rsid w:val="002E1812"/>
    <w:rsid w:val="002E2F7F"/>
    <w:rsid w:val="002E4B20"/>
    <w:rsid w:val="002E5FC6"/>
    <w:rsid w:val="002E60A9"/>
    <w:rsid w:val="002E6D7D"/>
    <w:rsid w:val="002F2C1E"/>
    <w:rsid w:val="002F3AF1"/>
    <w:rsid w:val="002F3B48"/>
    <w:rsid w:val="002F6E99"/>
    <w:rsid w:val="00300C47"/>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29D"/>
    <w:rsid w:val="003535EB"/>
    <w:rsid w:val="00354D29"/>
    <w:rsid w:val="00356356"/>
    <w:rsid w:val="00360593"/>
    <w:rsid w:val="00360EF7"/>
    <w:rsid w:val="00361A07"/>
    <w:rsid w:val="00364112"/>
    <w:rsid w:val="003710A2"/>
    <w:rsid w:val="00372470"/>
    <w:rsid w:val="00376707"/>
    <w:rsid w:val="0037788A"/>
    <w:rsid w:val="0038029B"/>
    <w:rsid w:val="00383096"/>
    <w:rsid w:val="00386E69"/>
    <w:rsid w:val="00392AA8"/>
    <w:rsid w:val="003931E6"/>
    <w:rsid w:val="003A324A"/>
    <w:rsid w:val="003A73EF"/>
    <w:rsid w:val="003B2514"/>
    <w:rsid w:val="003B54C2"/>
    <w:rsid w:val="003B5BA8"/>
    <w:rsid w:val="003C0093"/>
    <w:rsid w:val="003C1BE1"/>
    <w:rsid w:val="003C6315"/>
    <w:rsid w:val="003D1204"/>
    <w:rsid w:val="003D160D"/>
    <w:rsid w:val="003D35F4"/>
    <w:rsid w:val="003D6601"/>
    <w:rsid w:val="003D6C9A"/>
    <w:rsid w:val="003E2D1F"/>
    <w:rsid w:val="003E2DE1"/>
    <w:rsid w:val="003E47B5"/>
    <w:rsid w:val="003E5754"/>
    <w:rsid w:val="003F171F"/>
    <w:rsid w:val="003F201E"/>
    <w:rsid w:val="003F3C0C"/>
    <w:rsid w:val="003F593C"/>
    <w:rsid w:val="0040002C"/>
    <w:rsid w:val="00400C3B"/>
    <w:rsid w:val="00403507"/>
    <w:rsid w:val="00403546"/>
    <w:rsid w:val="00404DA0"/>
    <w:rsid w:val="004158B8"/>
    <w:rsid w:val="00416B98"/>
    <w:rsid w:val="00421A99"/>
    <w:rsid w:val="00426A4D"/>
    <w:rsid w:val="0042780C"/>
    <w:rsid w:val="0043232E"/>
    <w:rsid w:val="00432BAC"/>
    <w:rsid w:val="00445161"/>
    <w:rsid w:val="004457F4"/>
    <w:rsid w:val="004472BF"/>
    <w:rsid w:val="00447C85"/>
    <w:rsid w:val="004544A9"/>
    <w:rsid w:val="00455E38"/>
    <w:rsid w:val="00456062"/>
    <w:rsid w:val="00456CDD"/>
    <w:rsid w:val="004605B3"/>
    <w:rsid w:val="00464016"/>
    <w:rsid w:val="00467CD2"/>
    <w:rsid w:val="004701A2"/>
    <w:rsid w:val="004718A9"/>
    <w:rsid w:val="00476EC1"/>
    <w:rsid w:val="00480582"/>
    <w:rsid w:val="0048694C"/>
    <w:rsid w:val="004911B1"/>
    <w:rsid w:val="00495E43"/>
    <w:rsid w:val="004A0161"/>
    <w:rsid w:val="004A362F"/>
    <w:rsid w:val="004A742B"/>
    <w:rsid w:val="004B29ED"/>
    <w:rsid w:val="004B50FC"/>
    <w:rsid w:val="004C064B"/>
    <w:rsid w:val="004C0CBF"/>
    <w:rsid w:val="004C1CDF"/>
    <w:rsid w:val="004D26D3"/>
    <w:rsid w:val="004D3A59"/>
    <w:rsid w:val="004D6E1D"/>
    <w:rsid w:val="004E1503"/>
    <w:rsid w:val="004E6BAC"/>
    <w:rsid w:val="004F2C44"/>
    <w:rsid w:val="004F4F9F"/>
    <w:rsid w:val="004F5C1B"/>
    <w:rsid w:val="00503929"/>
    <w:rsid w:val="005054B5"/>
    <w:rsid w:val="00505533"/>
    <w:rsid w:val="00506344"/>
    <w:rsid w:val="005148D7"/>
    <w:rsid w:val="00521069"/>
    <w:rsid w:val="005248EA"/>
    <w:rsid w:val="0052572D"/>
    <w:rsid w:val="005358B0"/>
    <w:rsid w:val="005431C8"/>
    <w:rsid w:val="005463F4"/>
    <w:rsid w:val="00552BA8"/>
    <w:rsid w:val="0055409A"/>
    <w:rsid w:val="00563EEF"/>
    <w:rsid w:val="00567B1D"/>
    <w:rsid w:val="00572E90"/>
    <w:rsid w:val="00575EDA"/>
    <w:rsid w:val="005845DF"/>
    <w:rsid w:val="005877B8"/>
    <w:rsid w:val="00591771"/>
    <w:rsid w:val="00591B91"/>
    <w:rsid w:val="005952DC"/>
    <w:rsid w:val="005A00B7"/>
    <w:rsid w:val="005A1F0D"/>
    <w:rsid w:val="005A51EE"/>
    <w:rsid w:val="005B0445"/>
    <w:rsid w:val="005B0A4A"/>
    <w:rsid w:val="005B5412"/>
    <w:rsid w:val="005B679B"/>
    <w:rsid w:val="005B77D3"/>
    <w:rsid w:val="005C470B"/>
    <w:rsid w:val="005C66D3"/>
    <w:rsid w:val="005D245F"/>
    <w:rsid w:val="005D3061"/>
    <w:rsid w:val="005D6260"/>
    <w:rsid w:val="005D6D58"/>
    <w:rsid w:val="005D725B"/>
    <w:rsid w:val="005E63EF"/>
    <w:rsid w:val="005E6A58"/>
    <w:rsid w:val="005F310F"/>
    <w:rsid w:val="00602B8A"/>
    <w:rsid w:val="0060314C"/>
    <w:rsid w:val="00610CF7"/>
    <w:rsid w:val="00612D63"/>
    <w:rsid w:val="00614B12"/>
    <w:rsid w:val="006150EC"/>
    <w:rsid w:val="006164DB"/>
    <w:rsid w:val="0061679D"/>
    <w:rsid w:val="006253D8"/>
    <w:rsid w:val="00625508"/>
    <w:rsid w:val="00626153"/>
    <w:rsid w:val="006374A1"/>
    <w:rsid w:val="00651B6C"/>
    <w:rsid w:val="006540CB"/>
    <w:rsid w:val="00660B2A"/>
    <w:rsid w:val="00661D5E"/>
    <w:rsid w:val="00663D84"/>
    <w:rsid w:val="00672FF9"/>
    <w:rsid w:val="00673067"/>
    <w:rsid w:val="00674AC6"/>
    <w:rsid w:val="006779B0"/>
    <w:rsid w:val="00682553"/>
    <w:rsid w:val="0068515C"/>
    <w:rsid w:val="0068667C"/>
    <w:rsid w:val="006968AE"/>
    <w:rsid w:val="006A26A0"/>
    <w:rsid w:val="006A4FDA"/>
    <w:rsid w:val="006B1C07"/>
    <w:rsid w:val="006B3DA5"/>
    <w:rsid w:val="006B5B25"/>
    <w:rsid w:val="006B7827"/>
    <w:rsid w:val="006C42D6"/>
    <w:rsid w:val="006D0172"/>
    <w:rsid w:val="006E1A3A"/>
    <w:rsid w:val="006E2230"/>
    <w:rsid w:val="006E29CD"/>
    <w:rsid w:val="006E2B9C"/>
    <w:rsid w:val="006E2E0E"/>
    <w:rsid w:val="006E7E4C"/>
    <w:rsid w:val="006F02E3"/>
    <w:rsid w:val="006F1C64"/>
    <w:rsid w:val="006F3C19"/>
    <w:rsid w:val="00700438"/>
    <w:rsid w:val="007005B0"/>
    <w:rsid w:val="007013C6"/>
    <w:rsid w:val="00711423"/>
    <w:rsid w:val="00715660"/>
    <w:rsid w:val="0072555F"/>
    <w:rsid w:val="00730B7D"/>
    <w:rsid w:val="007328B9"/>
    <w:rsid w:val="007336B0"/>
    <w:rsid w:val="0073563C"/>
    <w:rsid w:val="00735ADA"/>
    <w:rsid w:val="00735D71"/>
    <w:rsid w:val="00736386"/>
    <w:rsid w:val="00736447"/>
    <w:rsid w:val="0074138A"/>
    <w:rsid w:val="00750940"/>
    <w:rsid w:val="00751AB4"/>
    <w:rsid w:val="00756A52"/>
    <w:rsid w:val="0076269B"/>
    <w:rsid w:val="00765E00"/>
    <w:rsid w:val="00766131"/>
    <w:rsid w:val="0077005A"/>
    <w:rsid w:val="00772DB4"/>
    <w:rsid w:val="00780AAD"/>
    <w:rsid w:val="0078371A"/>
    <w:rsid w:val="00783A4C"/>
    <w:rsid w:val="00790DCB"/>
    <w:rsid w:val="00790F04"/>
    <w:rsid w:val="0079106C"/>
    <w:rsid w:val="00791487"/>
    <w:rsid w:val="0079250C"/>
    <w:rsid w:val="00794375"/>
    <w:rsid w:val="007A05BD"/>
    <w:rsid w:val="007A725D"/>
    <w:rsid w:val="007B1D24"/>
    <w:rsid w:val="007B486B"/>
    <w:rsid w:val="007B4A0F"/>
    <w:rsid w:val="007C02CF"/>
    <w:rsid w:val="007C05CB"/>
    <w:rsid w:val="007C1922"/>
    <w:rsid w:val="007C3153"/>
    <w:rsid w:val="007C7656"/>
    <w:rsid w:val="007D066F"/>
    <w:rsid w:val="007D1AE5"/>
    <w:rsid w:val="007D5A91"/>
    <w:rsid w:val="007E3441"/>
    <w:rsid w:val="007E369D"/>
    <w:rsid w:val="007E460F"/>
    <w:rsid w:val="007E68C9"/>
    <w:rsid w:val="007E76F1"/>
    <w:rsid w:val="007E77E7"/>
    <w:rsid w:val="007F1DA0"/>
    <w:rsid w:val="00803F6B"/>
    <w:rsid w:val="00805901"/>
    <w:rsid w:val="00811B53"/>
    <w:rsid w:val="00816BAB"/>
    <w:rsid w:val="00817514"/>
    <w:rsid w:val="00825E03"/>
    <w:rsid w:val="00827ECC"/>
    <w:rsid w:val="0083106D"/>
    <w:rsid w:val="00832D7B"/>
    <w:rsid w:val="0083313F"/>
    <w:rsid w:val="00834D98"/>
    <w:rsid w:val="00835730"/>
    <w:rsid w:val="00835F23"/>
    <w:rsid w:val="0084210A"/>
    <w:rsid w:val="00845657"/>
    <w:rsid w:val="0084624C"/>
    <w:rsid w:val="00847A13"/>
    <w:rsid w:val="00851C1D"/>
    <w:rsid w:val="00862B83"/>
    <w:rsid w:val="00864E02"/>
    <w:rsid w:val="00874702"/>
    <w:rsid w:val="008775B4"/>
    <w:rsid w:val="008808A6"/>
    <w:rsid w:val="00884461"/>
    <w:rsid w:val="00885B69"/>
    <w:rsid w:val="00892238"/>
    <w:rsid w:val="00893EAC"/>
    <w:rsid w:val="00895077"/>
    <w:rsid w:val="008A159E"/>
    <w:rsid w:val="008A38E5"/>
    <w:rsid w:val="008A3F94"/>
    <w:rsid w:val="008A4B32"/>
    <w:rsid w:val="008A6037"/>
    <w:rsid w:val="008B1541"/>
    <w:rsid w:val="008B2777"/>
    <w:rsid w:val="008B3519"/>
    <w:rsid w:val="008B4667"/>
    <w:rsid w:val="008B5DC1"/>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22C79"/>
    <w:rsid w:val="00930A10"/>
    <w:rsid w:val="0093199F"/>
    <w:rsid w:val="00932958"/>
    <w:rsid w:val="0093424B"/>
    <w:rsid w:val="0094388B"/>
    <w:rsid w:val="00947CC7"/>
    <w:rsid w:val="00951519"/>
    <w:rsid w:val="009535AF"/>
    <w:rsid w:val="0096301A"/>
    <w:rsid w:val="00964D6C"/>
    <w:rsid w:val="00965133"/>
    <w:rsid w:val="00965E0F"/>
    <w:rsid w:val="00971AD3"/>
    <w:rsid w:val="00980F62"/>
    <w:rsid w:val="00981123"/>
    <w:rsid w:val="00982629"/>
    <w:rsid w:val="0098468C"/>
    <w:rsid w:val="0098667C"/>
    <w:rsid w:val="0098675C"/>
    <w:rsid w:val="009907B9"/>
    <w:rsid w:val="00992351"/>
    <w:rsid w:val="0099591E"/>
    <w:rsid w:val="009A08B6"/>
    <w:rsid w:val="009A0C01"/>
    <w:rsid w:val="009A2377"/>
    <w:rsid w:val="009A4D11"/>
    <w:rsid w:val="009A58D4"/>
    <w:rsid w:val="009B3ED3"/>
    <w:rsid w:val="009B4ADC"/>
    <w:rsid w:val="009C1730"/>
    <w:rsid w:val="009C64AD"/>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E84"/>
    <w:rsid w:val="00A352B0"/>
    <w:rsid w:val="00A37886"/>
    <w:rsid w:val="00A46B03"/>
    <w:rsid w:val="00A472C6"/>
    <w:rsid w:val="00A51E78"/>
    <w:rsid w:val="00A535AF"/>
    <w:rsid w:val="00A570A1"/>
    <w:rsid w:val="00A60974"/>
    <w:rsid w:val="00A61DCD"/>
    <w:rsid w:val="00A65535"/>
    <w:rsid w:val="00A724CF"/>
    <w:rsid w:val="00A7532F"/>
    <w:rsid w:val="00A761CF"/>
    <w:rsid w:val="00A81682"/>
    <w:rsid w:val="00A84D92"/>
    <w:rsid w:val="00A84E65"/>
    <w:rsid w:val="00A955E4"/>
    <w:rsid w:val="00A95B6C"/>
    <w:rsid w:val="00AA7480"/>
    <w:rsid w:val="00AB1481"/>
    <w:rsid w:val="00AB2ABB"/>
    <w:rsid w:val="00AB5C67"/>
    <w:rsid w:val="00AB7C98"/>
    <w:rsid w:val="00AC47D9"/>
    <w:rsid w:val="00AC74DA"/>
    <w:rsid w:val="00AD0DA1"/>
    <w:rsid w:val="00AD23CA"/>
    <w:rsid w:val="00AE0209"/>
    <w:rsid w:val="00AE2095"/>
    <w:rsid w:val="00AE4B06"/>
    <w:rsid w:val="00AE5322"/>
    <w:rsid w:val="00AE5FEF"/>
    <w:rsid w:val="00AE73E2"/>
    <w:rsid w:val="00AF1CF9"/>
    <w:rsid w:val="00AF2AE3"/>
    <w:rsid w:val="00AF316E"/>
    <w:rsid w:val="00AF7B4F"/>
    <w:rsid w:val="00AF7C58"/>
    <w:rsid w:val="00B05787"/>
    <w:rsid w:val="00B1116C"/>
    <w:rsid w:val="00B15323"/>
    <w:rsid w:val="00B2428A"/>
    <w:rsid w:val="00B259AC"/>
    <w:rsid w:val="00B26790"/>
    <w:rsid w:val="00B268D9"/>
    <w:rsid w:val="00B26EC9"/>
    <w:rsid w:val="00B27335"/>
    <w:rsid w:val="00B31046"/>
    <w:rsid w:val="00B31B8F"/>
    <w:rsid w:val="00B32E21"/>
    <w:rsid w:val="00B333B0"/>
    <w:rsid w:val="00B43561"/>
    <w:rsid w:val="00B440DB"/>
    <w:rsid w:val="00B4415D"/>
    <w:rsid w:val="00B45103"/>
    <w:rsid w:val="00B45D24"/>
    <w:rsid w:val="00B52992"/>
    <w:rsid w:val="00B538C6"/>
    <w:rsid w:val="00B60FB8"/>
    <w:rsid w:val="00B62018"/>
    <w:rsid w:val="00B62B68"/>
    <w:rsid w:val="00B63114"/>
    <w:rsid w:val="00B64A22"/>
    <w:rsid w:val="00B67D14"/>
    <w:rsid w:val="00B700C3"/>
    <w:rsid w:val="00B8042D"/>
    <w:rsid w:val="00B810FF"/>
    <w:rsid w:val="00B8418B"/>
    <w:rsid w:val="00B84519"/>
    <w:rsid w:val="00B87463"/>
    <w:rsid w:val="00B876BD"/>
    <w:rsid w:val="00B91E5C"/>
    <w:rsid w:val="00BA00E2"/>
    <w:rsid w:val="00BA4255"/>
    <w:rsid w:val="00BA4F5A"/>
    <w:rsid w:val="00BA7BBA"/>
    <w:rsid w:val="00BB3DE5"/>
    <w:rsid w:val="00BB4394"/>
    <w:rsid w:val="00BB5735"/>
    <w:rsid w:val="00BB5ABD"/>
    <w:rsid w:val="00BC1BA9"/>
    <w:rsid w:val="00BC3F7B"/>
    <w:rsid w:val="00BC41E1"/>
    <w:rsid w:val="00BD2FC7"/>
    <w:rsid w:val="00BD6EC1"/>
    <w:rsid w:val="00BE25AF"/>
    <w:rsid w:val="00BE3F11"/>
    <w:rsid w:val="00BF3FBF"/>
    <w:rsid w:val="00C01D14"/>
    <w:rsid w:val="00C04DD5"/>
    <w:rsid w:val="00C05BDD"/>
    <w:rsid w:val="00C073D6"/>
    <w:rsid w:val="00C07645"/>
    <w:rsid w:val="00C10F02"/>
    <w:rsid w:val="00C12785"/>
    <w:rsid w:val="00C14AB4"/>
    <w:rsid w:val="00C14D2D"/>
    <w:rsid w:val="00C15327"/>
    <w:rsid w:val="00C205DD"/>
    <w:rsid w:val="00C242B2"/>
    <w:rsid w:val="00C25F74"/>
    <w:rsid w:val="00C302B8"/>
    <w:rsid w:val="00C31FE6"/>
    <w:rsid w:val="00C35546"/>
    <w:rsid w:val="00C4092D"/>
    <w:rsid w:val="00C4278B"/>
    <w:rsid w:val="00C43BD2"/>
    <w:rsid w:val="00C44F90"/>
    <w:rsid w:val="00C47E9C"/>
    <w:rsid w:val="00C52FD7"/>
    <w:rsid w:val="00C57277"/>
    <w:rsid w:val="00C616E4"/>
    <w:rsid w:val="00C648E2"/>
    <w:rsid w:val="00C64EE9"/>
    <w:rsid w:val="00C65879"/>
    <w:rsid w:val="00C6590D"/>
    <w:rsid w:val="00C6603B"/>
    <w:rsid w:val="00C71E3F"/>
    <w:rsid w:val="00C75A4D"/>
    <w:rsid w:val="00C75CE4"/>
    <w:rsid w:val="00C8367C"/>
    <w:rsid w:val="00C83EC8"/>
    <w:rsid w:val="00C84EC9"/>
    <w:rsid w:val="00C90645"/>
    <w:rsid w:val="00C920EA"/>
    <w:rsid w:val="00C92A41"/>
    <w:rsid w:val="00C95E0F"/>
    <w:rsid w:val="00CA3BAD"/>
    <w:rsid w:val="00CA4E58"/>
    <w:rsid w:val="00CB1858"/>
    <w:rsid w:val="00CB2BD6"/>
    <w:rsid w:val="00CC0087"/>
    <w:rsid w:val="00CD0085"/>
    <w:rsid w:val="00CD30D6"/>
    <w:rsid w:val="00CE1BDC"/>
    <w:rsid w:val="00CF0978"/>
    <w:rsid w:val="00CF32EF"/>
    <w:rsid w:val="00CF3E52"/>
    <w:rsid w:val="00CF44AE"/>
    <w:rsid w:val="00D00043"/>
    <w:rsid w:val="00D003BE"/>
    <w:rsid w:val="00D02334"/>
    <w:rsid w:val="00D03468"/>
    <w:rsid w:val="00D03E18"/>
    <w:rsid w:val="00D06094"/>
    <w:rsid w:val="00D110CC"/>
    <w:rsid w:val="00D1310A"/>
    <w:rsid w:val="00D13507"/>
    <w:rsid w:val="00D158CA"/>
    <w:rsid w:val="00D165B0"/>
    <w:rsid w:val="00D22B20"/>
    <w:rsid w:val="00D249EC"/>
    <w:rsid w:val="00D25743"/>
    <w:rsid w:val="00D30CFE"/>
    <w:rsid w:val="00D314BC"/>
    <w:rsid w:val="00D319FC"/>
    <w:rsid w:val="00D37964"/>
    <w:rsid w:val="00D40468"/>
    <w:rsid w:val="00D41BD8"/>
    <w:rsid w:val="00D44412"/>
    <w:rsid w:val="00D45FD5"/>
    <w:rsid w:val="00D501E4"/>
    <w:rsid w:val="00D51F3A"/>
    <w:rsid w:val="00D6213F"/>
    <w:rsid w:val="00D62340"/>
    <w:rsid w:val="00D63F18"/>
    <w:rsid w:val="00D6527D"/>
    <w:rsid w:val="00D67876"/>
    <w:rsid w:val="00D6795D"/>
    <w:rsid w:val="00D729EC"/>
    <w:rsid w:val="00D743F8"/>
    <w:rsid w:val="00D74B92"/>
    <w:rsid w:val="00D817C4"/>
    <w:rsid w:val="00D83A9A"/>
    <w:rsid w:val="00D841C1"/>
    <w:rsid w:val="00D93010"/>
    <w:rsid w:val="00D946E9"/>
    <w:rsid w:val="00D9604F"/>
    <w:rsid w:val="00D9737C"/>
    <w:rsid w:val="00DA76AC"/>
    <w:rsid w:val="00DB0D28"/>
    <w:rsid w:val="00DB3D0C"/>
    <w:rsid w:val="00DB4D49"/>
    <w:rsid w:val="00DB767D"/>
    <w:rsid w:val="00DC07E5"/>
    <w:rsid w:val="00DC395D"/>
    <w:rsid w:val="00DC4AEB"/>
    <w:rsid w:val="00DC634D"/>
    <w:rsid w:val="00DC69F9"/>
    <w:rsid w:val="00DD0FFA"/>
    <w:rsid w:val="00DD202C"/>
    <w:rsid w:val="00DD3863"/>
    <w:rsid w:val="00DE318F"/>
    <w:rsid w:val="00DE5376"/>
    <w:rsid w:val="00DE60D1"/>
    <w:rsid w:val="00DF050A"/>
    <w:rsid w:val="00DF59BD"/>
    <w:rsid w:val="00DF6FC3"/>
    <w:rsid w:val="00DF751A"/>
    <w:rsid w:val="00DF7A31"/>
    <w:rsid w:val="00E01827"/>
    <w:rsid w:val="00E05A1C"/>
    <w:rsid w:val="00E07333"/>
    <w:rsid w:val="00E129EE"/>
    <w:rsid w:val="00E12BAD"/>
    <w:rsid w:val="00E13411"/>
    <w:rsid w:val="00E14AC6"/>
    <w:rsid w:val="00E30F62"/>
    <w:rsid w:val="00E36ECE"/>
    <w:rsid w:val="00E46B69"/>
    <w:rsid w:val="00E5398A"/>
    <w:rsid w:val="00E573AC"/>
    <w:rsid w:val="00E57B94"/>
    <w:rsid w:val="00E62839"/>
    <w:rsid w:val="00E62E85"/>
    <w:rsid w:val="00E64EE1"/>
    <w:rsid w:val="00E65C1E"/>
    <w:rsid w:val="00E75F13"/>
    <w:rsid w:val="00E76022"/>
    <w:rsid w:val="00E83456"/>
    <w:rsid w:val="00EA25E4"/>
    <w:rsid w:val="00EA3E87"/>
    <w:rsid w:val="00EA618E"/>
    <w:rsid w:val="00EA7A22"/>
    <w:rsid w:val="00EA7DE2"/>
    <w:rsid w:val="00EB004F"/>
    <w:rsid w:val="00EB6AC3"/>
    <w:rsid w:val="00EC6D59"/>
    <w:rsid w:val="00EC703C"/>
    <w:rsid w:val="00ED0777"/>
    <w:rsid w:val="00ED2DE0"/>
    <w:rsid w:val="00ED6645"/>
    <w:rsid w:val="00ED6F4E"/>
    <w:rsid w:val="00EE37EE"/>
    <w:rsid w:val="00EE4331"/>
    <w:rsid w:val="00EE64EC"/>
    <w:rsid w:val="00EE6EB1"/>
    <w:rsid w:val="00EF43D5"/>
    <w:rsid w:val="00EF4E23"/>
    <w:rsid w:val="00EF691D"/>
    <w:rsid w:val="00F0000C"/>
    <w:rsid w:val="00F002E5"/>
    <w:rsid w:val="00F03838"/>
    <w:rsid w:val="00F03945"/>
    <w:rsid w:val="00F04C86"/>
    <w:rsid w:val="00F0598E"/>
    <w:rsid w:val="00F11D4E"/>
    <w:rsid w:val="00F125C2"/>
    <w:rsid w:val="00F12CC8"/>
    <w:rsid w:val="00F16FF2"/>
    <w:rsid w:val="00F20765"/>
    <w:rsid w:val="00F20D44"/>
    <w:rsid w:val="00F2161E"/>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197"/>
    <w:rsid w:val="00F80BF6"/>
    <w:rsid w:val="00F81802"/>
    <w:rsid w:val="00F82819"/>
    <w:rsid w:val="00F8452D"/>
    <w:rsid w:val="00F9037F"/>
    <w:rsid w:val="00F95BCB"/>
    <w:rsid w:val="00F96634"/>
    <w:rsid w:val="00F96A5C"/>
    <w:rsid w:val="00FA1FBC"/>
    <w:rsid w:val="00FA2C97"/>
    <w:rsid w:val="00FA2FC5"/>
    <w:rsid w:val="00FB15C3"/>
    <w:rsid w:val="00FB35BE"/>
    <w:rsid w:val="00FC37AC"/>
    <w:rsid w:val="00FC43B8"/>
    <w:rsid w:val="00FC4E58"/>
    <w:rsid w:val="00FC51C4"/>
    <w:rsid w:val="00FC7004"/>
    <w:rsid w:val="00FD06A0"/>
    <w:rsid w:val="00FD13FB"/>
    <w:rsid w:val="00FD228E"/>
    <w:rsid w:val="00FD4E9B"/>
    <w:rsid w:val="00FD7D5F"/>
    <w:rsid w:val="00FE1A2F"/>
    <w:rsid w:val="00FE5F50"/>
    <w:rsid w:val="00FF1B25"/>
    <w:rsid w:val="00FF415C"/>
    <w:rsid w:val="00FF7A85"/>
    <w:rsid w:val="016A2805"/>
    <w:rsid w:val="018B30C2"/>
    <w:rsid w:val="03457C37"/>
    <w:rsid w:val="03F0214E"/>
    <w:rsid w:val="04314F30"/>
    <w:rsid w:val="045C2ADF"/>
    <w:rsid w:val="046F214C"/>
    <w:rsid w:val="04AB0032"/>
    <w:rsid w:val="04F44A98"/>
    <w:rsid w:val="054A5EB5"/>
    <w:rsid w:val="05D046DB"/>
    <w:rsid w:val="05D56D53"/>
    <w:rsid w:val="06325B44"/>
    <w:rsid w:val="06AE4ECD"/>
    <w:rsid w:val="06EF294E"/>
    <w:rsid w:val="077706A0"/>
    <w:rsid w:val="07786950"/>
    <w:rsid w:val="08017F69"/>
    <w:rsid w:val="080C528C"/>
    <w:rsid w:val="082C4C7B"/>
    <w:rsid w:val="09412610"/>
    <w:rsid w:val="09C70938"/>
    <w:rsid w:val="0A4372AD"/>
    <w:rsid w:val="0A590531"/>
    <w:rsid w:val="0A782F2B"/>
    <w:rsid w:val="0AB77A2F"/>
    <w:rsid w:val="0B57477A"/>
    <w:rsid w:val="0BFD28E4"/>
    <w:rsid w:val="0C142961"/>
    <w:rsid w:val="0D200E92"/>
    <w:rsid w:val="0D9F26FE"/>
    <w:rsid w:val="0DAF0926"/>
    <w:rsid w:val="0DE72C8D"/>
    <w:rsid w:val="0E211365"/>
    <w:rsid w:val="0E323572"/>
    <w:rsid w:val="0EEB342D"/>
    <w:rsid w:val="0F0942D3"/>
    <w:rsid w:val="0F635DF8"/>
    <w:rsid w:val="10247B87"/>
    <w:rsid w:val="10280789"/>
    <w:rsid w:val="10480E2B"/>
    <w:rsid w:val="10687993"/>
    <w:rsid w:val="10741D7C"/>
    <w:rsid w:val="10CF5F02"/>
    <w:rsid w:val="10F863AD"/>
    <w:rsid w:val="111D3473"/>
    <w:rsid w:val="111D4066"/>
    <w:rsid w:val="118440E5"/>
    <w:rsid w:val="11D5657C"/>
    <w:rsid w:val="12541B05"/>
    <w:rsid w:val="12A72C53"/>
    <w:rsid w:val="131A2985"/>
    <w:rsid w:val="133504F9"/>
    <w:rsid w:val="13B61995"/>
    <w:rsid w:val="14535FF1"/>
    <w:rsid w:val="154F0566"/>
    <w:rsid w:val="15E47BBF"/>
    <w:rsid w:val="16120B81"/>
    <w:rsid w:val="165D6CAE"/>
    <w:rsid w:val="16A728D5"/>
    <w:rsid w:val="177B10D8"/>
    <w:rsid w:val="17B9616B"/>
    <w:rsid w:val="17E531F7"/>
    <w:rsid w:val="18863C4E"/>
    <w:rsid w:val="19025EBD"/>
    <w:rsid w:val="191B532F"/>
    <w:rsid w:val="19322678"/>
    <w:rsid w:val="19827322"/>
    <w:rsid w:val="19F55BCD"/>
    <w:rsid w:val="1A0B3DDD"/>
    <w:rsid w:val="1A1B6230"/>
    <w:rsid w:val="1A4C776A"/>
    <w:rsid w:val="1A716F5F"/>
    <w:rsid w:val="1A751B4A"/>
    <w:rsid w:val="1AAB4490"/>
    <w:rsid w:val="1B3E5F9F"/>
    <w:rsid w:val="1B7457C9"/>
    <w:rsid w:val="1BD73E6F"/>
    <w:rsid w:val="1C202C5C"/>
    <w:rsid w:val="1C8B27CB"/>
    <w:rsid w:val="1CAE64BA"/>
    <w:rsid w:val="1D214EDE"/>
    <w:rsid w:val="1DD708B6"/>
    <w:rsid w:val="1DE63E53"/>
    <w:rsid w:val="1E7267F6"/>
    <w:rsid w:val="1E924522"/>
    <w:rsid w:val="1E95493A"/>
    <w:rsid w:val="1F4D1FBA"/>
    <w:rsid w:val="1F5F3A9B"/>
    <w:rsid w:val="1F8F6F61"/>
    <w:rsid w:val="20B50589"/>
    <w:rsid w:val="20CC70F5"/>
    <w:rsid w:val="20DB6E4B"/>
    <w:rsid w:val="21372524"/>
    <w:rsid w:val="21D02FCE"/>
    <w:rsid w:val="23445482"/>
    <w:rsid w:val="235D4796"/>
    <w:rsid w:val="2380063A"/>
    <w:rsid w:val="23C66840"/>
    <w:rsid w:val="24192B24"/>
    <w:rsid w:val="245B6F27"/>
    <w:rsid w:val="249262B8"/>
    <w:rsid w:val="24F72FD5"/>
    <w:rsid w:val="250F14DF"/>
    <w:rsid w:val="251D242F"/>
    <w:rsid w:val="25603D6C"/>
    <w:rsid w:val="25D23219"/>
    <w:rsid w:val="265B0E3D"/>
    <w:rsid w:val="26737EFF"/>
    <w:rsid w:val="267609F3"/>
    <w:rsid w:val="26F15921"/>
    <w:rsid w:val="27220A63"/>
    <w:rsid w:val="274912B9"/>
    <w:rsid w:val="27C44B4F"/>
    <w:rsid w:val="27D8088F"/>
    <w:rsid w:val="27ED433A"/>
    <w:rsid w:val="28897C58"/>
    <w:rsid w:val="29684A53"/>
    <w:rsid w:val="2A1E5382"/>
    <w:rsid w:val="2A222295"/>
    <w:rsid w:val="2A2D00A9"/>
    <w:rsid w:val="2A63437F"/>
    <w:rsid w:val="2B30393A"/>
    <w:rsid w:val="2BB138D1"/>
    <w:rsid w:val="2BDD6474"/>
    <w:rsid w:val="2C3236D3"/>
    <w:rsid w:val="2C4209CD"/>
    <w:rsid w:val="2E343CBB"/>
    <w:rsid w:val="2E574E83"/>
    <w:rsid w:val="2E7A1926"/>
    <w:rsid w:val="2EC91B9A"/>
    <w:rsid w:val="2F1C119D"/>
    <w:rsid w:val="2F1F6DA3"/>
    <w:rsid w:val="309C37C4"/>
    <w:rsid w:val="30A32E5A"/>
    <w:rsid w:val="31C27F22"/>
    <w:rsid w:val="3227360A"/>
    <w:rsid w:val="335C05C6"/>
    <w:rsid w:val="346B2BF6"/>
    <w:rsid w:val="347D6A46"/>
    <w:rsid w:val="34D16D92"/>
    <w:rsid w:val="351122BF"/>
    <w:rsid w:val="35334168"/>
    <w:rsid w:val="362D624A"/>
    <w:rsid w:val="36DD37CC"/>
    <w:rsid w:val="37635D03"/>
    <w:rsid w:val="37A81EB2"/>
    <w:rsid w:val="38226957"/>
    <w:rsid w:val="384635F3"/>
    <w:rsid w:val="38B439E4"/>
    <w:rsid w:val="38B94E67"/>
    <w:rsid w:val="38BD0894"/>
    <w:rsid w:val="38CC7F9C"/>
    <w:rsid w:val="38D85AB4"/>
    <w:rsid w:val="39466C4F"/>
    <w:rsid w:val="39A86124"/>
    <w:rsid w:val="39E9692C"/>
    <w:rsid w:val="3A8A588E"/>
    <w:rsid w:val="3AC978D1"/>
    <w:rsid w:val="3B026B0F"/>
    <w:rsid w:val="3B236022"/>
    <w:rsid w:val="3B784830"/>
    <w:rsid w:val="3BC96A15"/>
    <w:rsid w:val="3C1464F1"/>
    <w:rsid w:val="3C2E6878"/>
    <w:rsid w:val="3C7025C6"/>
    <w:rsid w:val="3C7D0625"/>
    <w:rsid w:val="3CD13BC0"/>
    <w:rsid w:val="3D9A2417"/>
    <w:rsid w:val="3DA6700D"/>
    <w:rsid w:val="3DCC2998"/>
    <w:rsid w:val="3DD77225"/>
    <w:rsid w:val="3E1D7086"/>
    <w:rsid w:val="3EEC0340"/>
    <w:rsid w:val="3F5538EE"/>
    <w:rsid w:val="3FD55988"/>
    <w:rsid w:val="41134E62"/>
    <w:rsid w:val="41432DC5"/>
    <w:rsid w:val="415C3ADF"/>
    <w:rsid w:val="417D1121"/>
    <w:rsid w:val="418D636A"/>
    <w:rsid w:val="426A2167"/>
    <w:rsid w:val="42AD499A"/>
    <w:rsid w:val="448434D9"/>
    <w:rsid w:val="454D3EA5"/>
    <w:rsid w:val="45574CCE"/>
    <w:rsid w:val="45A32084"/>
    <w:rsid w:val="488A54A4"/>
    <w:rsid w:val="48A553A3"/>
    <w:rsid w:val="49916668"/>
    <w:rsid w:val="4A8A424F"/>
    <w:rsid w:val="4D334278"/>
    <w:rsid w:val="4D797BD0"/>
    <w:rsid w:val="4E233D62"/>
    <w:rsid w:val="4E61488B"/>
    <w:rsid w:val="4E866A4D"/>
    <w:rsid w:val="4EBE3719"/>
    <w:rsid w:val="4F1B564C"/>
    <w:rsid w:val="4FD20B93"/>
    <w:rsid w:val="4FEF7931"/>
    <w:rsid w:val="4FF534DD"/>
    <w:rsid w:val="50D2558F"/>
    <w:rsid w:val="51301A5D"/>
    <w:rsid w:val="51486F2A"/>
    <w:rsid w:val="51D20DCB"/>
    <w:rsid w:val="52850A78"/>
    <w:rsid w:val="52912511"/>
    <w:rsid w:val="52AE5FF2"/>
    <w:rsid w:val="52DE6BCC"/>
    <w:rsid w:val="52F4603B"/>
    <w:rsid w:val="53762EEC"/>
    <w:rsid w:val="53A92F5C"/>
    <w:rsid w:val="53E1259B"/>
    <w:rsid w:val="540C7FF2"/>
    <w:rsid w:val="543878C2"/>
    <w:rsid w:val="549F26C3"/>
    <w:rsid w:val="54D341E3"/>
    <w:rsid w:val="55293936"/>
    <w:rsid w:val="565C22F4"/>
    <w:rsid w:val="56DC53F6"/>
    <w:rsid w:val="56F77E4E"/>
    <w:rsid w:val="5753107B"/>
    <w:rsid w:val="57BE5D21"/>
    <w:rsid w:val="580B5F93"/>
    <w:rsid w:val="58951D01"/>
    <w:rsid w:val="59750FEC"/>
    <w:rsid w:val="59757966"/>
    <w:rsid w:val="5A3D5D63"/>
    <w:rsid w:val="5A4E6182"/>
    <w:rsid w:val="5A523E5D"/>
    <w:rsid w:val="5A5F2402"/>
    <w:rsid w:val="5A6220B6"/>
    <w:rsid w:val="5A7870EE"/>
    <w:rsid w:val="5AAE0635"/>
    <w:rsid w:val="5ADA7E9F"/>
    <w:rsid w:val="5AE52219"/>
    <w:rsid w:val="5AE6745A"/>
    <w:rsid w:val="5B4B2AA8"/>
    <w:rsid w:val="5B5273E4"/>
    <w:rsid w:val="5B6F544B"/>
    <w:rsid w:val="5B841BB9"/>
    <w:rsid w:val="5C344F66"/>
    <w:rsid w:val="5D462295"/>
    <w:rsid w:val="5D683540"/>
    <w:rsid w:val="5D8A3FC2"/>
    <w:rsid w:val="5DAD3E42"/>
    <w:rsid w:val="5DC7295C"/>
    <w:rsid w:val="5E8D610B"/>
    <w:rsid w:val="5EBB7FE7"/>
    <w:rsid w:val="5FC609F2"/>
    <w:rsid w:val="609F0367"/>
    <w:rsid w:val="611236F1"/>
    <w:rsid w:val="617B3F37"/>
    <w:rsid w:val="61F07623"/>
    <w:rsid w:val="61FC4B9F"/>
    <w:rsid w:val="62791D4B"/>
    <w:rsid w:val="632B573B"/>
    <w:rsid w:val="633D1C15"/>
    <w:rsid w:val="63693825"/>
    <w:rsid w:val="63D23E09"/>
    <w:rsid w:val="64202DC6"/>
    <w:rsid w:val="646605FE"/>
    <w:rsid w:val="65444892"/>
    <w:rsid w:val="65866541"/>
    <w:rsid w:val="65F04A1A"/>
    <w:rsid w:val="66EF6B43"/>
    <w:rsid w:val="676320BD"/>
    <w:rsid w:val="676E094C"/>
    <w:rsid w:val="679C0248"/>
    <w:rsid w:val="67C972D1"/>
    <w:rsid w:val="67E660D5"/>
    <w:rsid w:val="68051638"/>
    <w:rsid w:val="68CA1553"/>
    <w:rsid w:val="68E14376"/>
    <w:rsid w:val="690F430A"/>
    <w:rsid w:val="69B304BD"/>
    <w:rsid w:val="69C74777"/>
    <w:rsid w:val="6A070C95"/>
    <w:rsid w:val="6A990843"/>
    <w:rsid w:val="6AB34E53"/>
    <w:rsid w:val="6ADC37BF"/>
    <w:rsid w:val="6B0845B4"/>
    <w:rsid w:val="6B5E72CA"/>
    <w:rsid w:val="6C0C1E82"/>
    <w:rsid w:val="6C185166"/>
    <w:rsid w:val="6CC60283"/>
    <w:rsid w:val="6CE00556"/>
    <w:rsid w:val="6CE34371"/>
    <w:rsid w:val="6D4C4C2C"/>
    <w:rsid w:val="6EDA6A94"/>
    <w:rsid w:val="6F2C536B"/>
    <w:rsid w:val="6F9603E0"/>
    <w:rsid w:val="6FB8424B"/>
    <w:rsid w:val="7005690A"/>
    <w:rsid w:val="70064A65"/>
    <w:rsid w:val="70497C18"/>
    <w:rsid w:val="70550900"/>
    <w:rsid w:val="706044C2"/>
    <w:rsid w:val="707217B7"/>
    <w:rsid w:val="70F826C0"/>
    <w:rsid w:val="72063E6D"/>
    <w:rsid w:val="720E10EA"/>
    <w:rsid w:val="72293730"/>
    <w:rsid w:val="724A4A01"/>
    <w:rsid w:val="73092C77"/>
    <w:rsid w:val="73116912"/>
    <w:rsid w:val="733B7399"/>
    <w:rsid w:val="73954482"/>
    <w:rsid w:val="73C43C1D"/>
    <w:rsid w:val="73CF27A5"/>
    <w:rsid w:val="747D3514"/>
    <w:rsid w:val="748C0004"/>
    <w:rsid w:val="74C2123B"/>
    <w:rsid w:val="75134281"/>
    <w:rsid w:val="75285EA2"/>
    <w:rsid w:val="75DF4163"/>
    <w:rsid w:val="76120561"/>
    <w:rsid w:val="76C62A7F"/>
    <w:rsid w:val="77005B29"/>
    <w:rsid w:val="77843214"/>
    <w:rsid w:val="77C07374"/>
    <w:rsid w:val="791B1956"/>
    <w:rsid w:val="79BC73A4"/>
    <w:rsid w:val="7AE93D0D"/>
    <w:rsid w:val="7B594ACF"/>
    <w:rsid w:val="7C842B88"/>
    <w:rsid w:val="7CF602C4"/>
    <w:rsid w:val="7D4F20E1"/>
    <w:rsid w:val="7D99752A"/>
    <w:rsid w:val="7DB3377D"/>
    <w:rsid w:val="7ED04CF2"/>
    <w:rsid w:val="7FFB1E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annotation text"/>
    <w:basedOn w:val="1"/>
    <w:semiHidden/>
    <w:qFormat/>
    <w:uiPriority w:val="0"/>
    <w:pPr>
      <w:jc w:val="left"/>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semiHidden/>
    <w:qFormat/>
    <w:uiPriority w:val="0"/>
    <w:rPr>
      <w:b/>
      <w:bCs/>
    </w:rPr>
  </w:style>
  <w:style w:type="character" w:styleId="11">
    <w:name w:val="annotation reference"/>
    <w:semiHidden/>
    <w:qFormat/>
    <w:uiPriority w:val="0"/>
    <w:rPr>
      <w:sz w:val="21"/>
      <w:szCs w:val="21"/>
    </w:rPr>
  </w:style>
  <w:style w:type="paragraph" w:customStyle="1" w:styleId="12">
    <w:name w:val="修订1"/>
    <w:semiHidden/>
    <w:qFormat/>
    <w:uiPriority w:val="99"/>
    <w:pPr>
      <w:spacing w:after="200" w:line="276" w:lineRule="auto"/>
    </w:pPr>
    <w:rPr>
      <w:rFonts w:ascii="Times New Roman" w:hAnsi="Times New Roman" w:eastAsia="宋体" w:cs="Times New Roman"/>
      <w:kern w:val="2"/>
      <w:sz w:val="21"/>
      <w:szCs w:val="24"/>
      <w:lang w:val="en-US" w:eastAsia="zh-CN" w:bidi="ar-SA"/>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637EBE2-2C04-4CB0-A0EF-7EBFE49E45FE}">
  <ds:schemaRefs/>
</ds:datastoreItem>
</file>

<file path=docProps/app.xml><?xml version="1.0" encoding="utf-8"?>
<Properties xmlns="http://schemas.openxmlformats.org/officeDocument/2006/extended-properties" xmlns:vt="http://schemas.openxmlformats.org/officeDocument/2006/docPropsVTypes">
  <Template>Normal</Template>
  <Company>zhlx</Company>
  <Pages>17</Pages>
  <Words>7246</Words>
  <Characters>8517</Characters>
  <Lines>42</Lines>
  <Paragraphs>11</Paragraphs>
  <TotalTime>1</TotalTime>
  <ScaleCrop>false</ScaleCrop>
  <LinksUpToDate>false</LinksUpToDate>
  <CharactersWithSpaces>8523</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2022-02-21T01:10:00Z</dcterms:created>
  <dc:creator>lx</dc:creator>
  <dc:description>ZHGenApp().GetProperty("Certification")</dc:description>
  <cp:lastModifiedBy>Administrator</cp:lastModifiedBy>
  <cp:lastPrinted>2021-01-19T08:22:00Z</cp:lastPrinted>
  <dcterms:modified xsi:type="dcterms:W3CDTF">2026-02-11T07:48:04Z</dcterms:modified>
  <dc:title>年部门预算编制说明</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8FAEF2D9E00143D2B61D93F6461618CC_13</vt:lpwstr>
  </property>
  <property fmtid="{D5CDD505-2E9C-101B-9397-08002B2CF9AE}" pid="3" name="KSOProductBuildVer">
    <vt:lpwstr>2052-11.8.2.12089</vt:lpwstr>
  </property>
  <property fmtid="{D5CDD505-2E9C-101B-9397-08002B2CF9AE}" pid="4" name="KSOTemplateDocerSaveRecord">
    <vt:lpwstr>eyJoZGlkIjoiZTgzNTg5Yjc3Yjk5OTAwOTA2NmRkODg0YzYxYzNiODQiLCJ1c2VySWQiOiI0NzQyOTE5MTgifQ==</vt:lpwstr>
  </property>
</Properties>
</file>