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1984" w:lineRule="exact"/>
        <w:ind w:left="0" w:leftChars="0" w:right="0" w:rightChars="0" w:firstLine="0" w:firstLineChars="0"/>
        <w:jc w:val="both"/>
        <w:textAlignment w:val="auto"/>
        <w:outlineLvl w:val="9"/>
        <w:rPr>
          <w:rFonts w:hint="default" w:ascii="Times New Roman" w:hAnsi="Times New Roman" w:eastAsia="方正小标宋简体" w:cs="Times New Roman"/>
          <w:b/>
          <w:bCs/>
          <w:color w:val="FF0000"/>
          <w:spacing w:val="-14"/>
          <w:w w:val="90"/>
          <w:sz w:val="122"/>
          <w:szCs w:val="122"/>
        </w:rPr>
      </w:pPr>
      <w:bookmarkStart w:id="4" w:name="_GoBack"/>
      <w:bookmarkEnd w:id="4"/>
      <w:bookmarkStart w:id="0" w:name="OLE_LINK2"/>
      <w:bookmarkStart w:id="1" w:name="OLE_LINK1"/>
      <w:bookmarkStart w:id="2" w:name="OLE_LINK7"/>
      <w:bookmarkStart w:id="3" w:name="OLE_LINK6"/>
    </w:p>
    <w:p>
      <w:pPr>
        <w:keepNext w:val="0"/>
        <w:keepLines w:val="0"/>
        <w:pageBreakBefore w:val="0"/>
        <w:widowControl w:val="0"/>
        <w:kinsoku/>
        <w:wordWrap/>
        <w:overflowPunct/>
        <w:topLinePunct w:val="0"/>
        <w:autoSpaceDE/>
        <w:autoSpaceDN/>
        <w:bidi w:val="0"/>
        <w:adjustRightInd/>
        <w:snapToGrid/>
        <w:spacing w:beforeAutospacing="0" w:afterAutospacing="0" w:line="1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pacing w:val="14"/>
          <w:w w:val="100"/>
          <w:sz w:val="100"/>
          <w:szCs w:val="100"/>
        </w:rPr>
      </w:pPr>
      <w:r>
        <w:rPr>
          <w:rFonts w:hint="default" w:ascii="Times New Roman" w:hAnsi="Times New Roman" w:eastAsia="方正小标宋_GBK" w:cs="Times New Roman"/>
          <w:b w:val="0"/>
          <w:bCs w:val="0"/>
          <w:color w:val="FF0000"/>
          <w:spacing w:val="14"/>
          <w:w w:val="100"/>
          <w:sz w:val="100"/>
          <w:szCs w:val="100"/>
        </w:rPr>
        <w:t>玉溪市财政局文件</w:t>
      </w:r>
    </w:p>
    <w:p>
      <w:pPr>
        <w:keepNext w:val="0"/>
        <w:keepLines w:val="0"/>
        <w:pageBreakBefore w:val="0"/>
        <w:widowControl w:val="0"/>
        <w:kinsoku/>
        <w:wordWrap/>
        <w:overflowPunct/>
        <w:topLinePunct w:val="0"/>
        <w:autoSpaceDE/>
        <w:autoSpaceDN/>
        <w:bidi w:val="0"/>
        <w:adjustRightInd/>
        <w:snapToGrid/>
        <w:spacing w:line="1134"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2"/>
          <w:w w:val="90"/>
          <w:sz w:val="32"/>
          <w:szCs w:val="32"/>
        </w:rPr>
      </w:pPr>
    </w:p>
    <w:p>
      <w:pPr>
        <w:keepNext w:val="0"/>
        <w:keepLines w:val="0"/>
        <w:pageBreakBefore w:val="0"/>
        <w:widowControl w:val="0"/>
        <w:tabs>
          <w:tab w:val="left" w:pos="8610"/>
        </w:tabs>
        <w:kinsoku/>
        <w:wordWrap/>
        <w:overflowPunct/>
        <w:topLinePunct w:val="0"/>
        <w:autoSpaceDE/>
        <w:autoSpaceDN/>
        <w:bidi w:val="0"/>
        <w:adjustRightInd/>
        <w:snapToGrid/>
        <w:spacing w:before="0" w:beforeLines="0" w:after="0" w:afterLines="0" w:line="567" w:lineRule="exact"/>
        <w:ind w:left="0" w:leftChars="0" w:right="0" w:right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方正仿宋_GBK" w:cs="Times New Roman"/>
          <w:sz w:val="32"/>
          <w:szCs w:val="32"/>
        </w:rPr>
        <w:t>玉财</w:t>
      </w:r>
      <w:r>
        <w:rPr>
          <w:rFonts w:hint="eastAsia" w:eastAsia="方正仿宋_GBK" w:cs="Times New Roman"/>
          <w:sz w:val="32"/>
          <w:szCs w:val="32"/>
          <w:lang w:eastAsia="zh-CN"/>
        </w:rPr>
        <w:t>综</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15</w:t>
      </w:r>
      <w:r>
        <w:rPr>
          <w:rFonts w:hint="default" w:ascii="Times New Roman" w:hAnsi="Times New Roman" w:eastAsia="方正仿宋_GBK" w:cs="Times New Roman"/>
          <w:sz w:val="32"/>
          <w:szCs w:val="32"/>
        </w:rPr>
        <w:t>号</w:t>
      </w:r>
    </w:p>
    <w:p>
      <w:pPr>
        <w:keepNext w:val="0"/>
        <w:keepLines w:val="0"/>
        <w:pageBreakBefore w:val="0"/>
        <w:widowControl w:val="0"/>
        <w:tabs>
          <w:tab w:val="right" w:pos="9064"/>
        </w:tabs>
        <w:kinsoku/>
        <w:wordWrap/>
        <w:overflowPunct/>
        <w:topLinePunct w:val="0"/>
        <w:autoSpaceDE/>
        <w:autoSpaceDN/>
        <w:bidi w:val="0"/>
        <w:adjustRightInd/>
        <w:spacing w:before="0" w:beforeLines="0" w:after="0" w:afterLines="0" w:line="560" w:lineRule="exact"/>
        <w:ind w:left="0" w:leftChars="0" w:right="0" w:rightChars="0"/>
        <w:textAlignment w:val="auto"/>
        <w:outlineLvl w:val="9"/>
        <w:rPr>
          <w:rFonts w:hint="default" w:ascii="Times New Roman" w:hAnsi="Times New Roman" w:cs="Times New Roman"/>
          <w:b/>
          <w:color w:val="FF0000"/>
          <w:spacing w:val="-28"/>
          <w:w w:val="90"/>
          <w:sz w:val="32"/>
          <w:szCs w:val="32"/>
        </w:rPr>
      </w:pPr>
      <w:r>
        <w:rPr>
          <w:rFonts w:hint="default" w:ascii="Times New Roman" w:hAnsi="Times New Roman" w:cs="Times New Roman"/>
          <w:b/>
          <w:color w:val="FF0000"/>
          <w:spacing w:val="-28"/>
          <w:sz w:val="32"/>
          <w:szCs w:val="32"/>
        </w:rPr>
        <w:pict>
          <v:line id="直线 21" o:spid="_x0000_s1026" o:spt="20" style="position:absolute;left:0pt;margin-left:-0.7pt;margin-top:5.6pt;height:0.05pt;width:447.85pt;z-index:251662336;mso-width-relative:page;mso-height-relative:page;" filled="f" stroked="t" coordsize="21600,21600">
            <v:path arrowok="t"/>
            <v:fill on="f" focussize="0,0"/>
            <v:stroke weight="1.5pt" color="#F9052D"/>
            <v:imagedata o:title=""/>
            <o:lock v:ext="edit" aspectratio="f"/>
          </v:line>
        </w:pict>
      </w:r>
      <w:r>
        <w:rPr>
          <w:rFonts w:hint="default" w:ascii="Times New Roman" w:hAnsi="Times New Roman" w:cs="Times New Roman"/>
          <w:b/>
          <w:color w:val="FF0000"/>
          <w:spacing w:val="-28"/>
          <w:w w:val="90"/>
          <w:sz w:val="32"/>
          <w:szCs w:val="32"/>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spacing w:val="-2"/>
          <w:w w:val="90"/>
          <w:sz w:val="32"/>
          <w:szCs w:val="32"/>
        </w:rPr>
      </w:pP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7"/>
          <w:sz w:val="44"/>
          <w:szCs w:val="44"/>
        </w:rPr>
        <w:t>玉溪市财政局</w:t>
      </w:r>
      <w:r>
        <w:rPr>
          <w:rFonts w:hint="eastAsia" w:ascii="方正小标宋_GBK" w:hAnsi="方正小标宋_GBK" w:eastAsia="方正小标宋_GBK" w:cs="方正小标宋_GBK"/>
          <w:sz w:val="44"/>
          <w:szCs w:val="44"/>
        </w:rPr>
        <w:t>关于</w:t>
      </w:r>
      <w:r>
        <w:rPr>
          <w:rFonts w:hint="default" w:ascii="Times New Roman" w:hAnsi="Times New Roman" w:eastAsia="方正小标宋_GBK" w:cs="Times New Roman"/>
          <w:sz w:val="44"/>
          <w:szCs w:val="44"/>
          <w:lang w:eastAsia="zh-CN"/>
        </w:rPr>
        <w:t>下达20</w:t>
      </w:r>
      <w:r>
        <w:rPr>
          <w:rFonts w:hint="eastAsia" w:eastAsia="方正小标宋_GBK" w:cs="Times New Roman"/>
          <w:sz w:val="44"/>
          <w:szCs w:val="44"/>
          <w:lang w:val="en-US" w:eastAsia="zh-CN"/>
        </w:rPr>
        <w:t>25</w:t>
      </w:r>
      <w:r>
        <w:rPr>
          <w:rFonts w:hint="default" w:ascii="Times New Roman" w:hAnsi="Times New Roman" w:eastAsia="方正小标宋_GBK" w:cs="Times New Roman"/>
          <w:sz w:val="44"/>
          <w:szCs w:val="44"/>
          <w:lang w:eastAsia="zh-CN"/>
        </w:rPr>
        <w:t>年</w:t>
      </w:r>
      <w:r>
        <w:rPr>
          <w:rFonts w:hint="eastAsia" w:ascii="方正小标宋_GBK" w:hAnsi="方正小标宋_GBK" w:eastAsia="方正小标宋_GBK" w:cs="方正小标宋_GBK"/>
          <w:sz w:val="44"/>
          <w:szCs w:val="44"/>
          <w:lang w:eastAsia="zh-CN"/>
        </w:rPr>
        <w:t>城镇保障性</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安居工程省级财政补助资金</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eastAsia="zh-CN"/>
        </w:rPr>
        <w:t>红塔区、华宁县</w:t>
      </w:r>
      <w:r>
        <w:rPr>
          <w:rFonts w:hint="default" w:ascii="Times New Roman" w:hAnsi="Times New Roman" w:eastAsia="方正仿宋_GBK" w:cs="Times New Roman"/>
          <w:sz w:val="32"/>
          <w:szCs w:val="32"/>
          <w:lang w:eastAsia="zh-CN"/>
        </w:rPr>
        <w:t>财政局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i w:val="0"/>
          <w:color w:val="000000"/>
          <w:kern w:val="0"/>
          <w:sz w:val="32"/>
          <w:szCs w:val="32"/>
          <w:lang w:val="en-US" w:eastAsia="zh-CN"/>
        </w:rPr>
        <w:t>根据《云南省财政厅关于下达2</w:t>
      </w:r>
      <w:r>
        <w:rPr>
          <w:rFonts w:hint="eastAsia" w:eastAsia="方正仿宋_GBK" w:cs="Times New Roman"/>
          <w:b w:val="0"/>
          <w:i w:val="0"/>
          <w:color w:val="000000"/>
          <w:kern w:val="0"/>
          <w:sz w:val="32"/>
          <w:szCs w:val="32"/>
          <w:lang w:val="en-US" w:eastAsia="zh-CN"/>
        </w:rPr>
        <w:t>025</w:t>
      </w:r>
      <w:r>
        <w:rPr>
          <w:rFonts w:hint="default" w:ascii="Times New Roman" w:hAnsi="Times New Roman" w:eastAsia="方正仿宋_GBK" w:cs="Times New Roman"/>
          <w:b w:val="0"/>
          <w:i w:val="0"/>
          <w:color w:val="000000"/>
          <w:kern w:val="0"/>
          <w:sz w:val="32"/>
          <w:szCs w:val="32"/>
          <w:lang w:val="en-US" w:eastAsia="zh-CN"/>
        </w:rPr>
        <w:t>年城镇</w:t>
      </w:r>
      <w:r>
        <w:rPr>
          <w:rFonts w:hint="eastAsia" w:ascii="Times New Roman" w:hAnsi="Times New Roman" w:eastAsia="方正仿宋_GBK" w:cs="Times New Roman"/>
          <w:b w:val="0"/>
          <w:i w:val="0"/>
          <w:color w:val="000000"/>
          <w:kern w:val="0"/>
          <w:sz w:val="32"/>
          <w:szCs w:val="32"/>
          <w:lang w:val="en-US" w:eastAsia="zh-CN"/>
        </w:rPr>
        <w:t>保障</w:t>
      </w:r>
      <w:r>
        <w:rPr>
          <w:rFonts w:hint="default" w:ascii="Times New Roman" w:hAnsi="Times New Roman" w:eastAsia="方正仿宋_GBK" w:cs="Times New Roman"/>
          <w:b w:val="0"/>
          <w:i w:val="0"/>
          <w:color w:val="000000"/>
          <w:kern w:val="0"/>
          <w:sz w:val="32"/>
          <w:szCs w:val="32"/>
          <w:lang w:val="en-US" w:eastAsia="zh-CN"/>
        </w:rPr>
        <w:t>性安居工程</w:t>
      </w:r>
      <w:r>
        <w:rPr>
          <w:rFonts w:hint="eastAsia" w:ascii="Times New Roman" w:hAnsi="Times New Roman" w:eastAsia="方正仿宋_GBK" w:cs="Times New Roman"/>
          <w:b w:val="0"/>
          <w:i w:val="0"/>
          <w:color w:val="000000"/>
          <w:kern w:val="0"/>
          <w:sz w:val="32"/>
          <w:szCs w:val="32"/>
          <w:lang w:val="en-US" w:eastAsia="zh-CN"/>
        </w:rPr>
        <w:t>省级</w:t>
      </w:r>
      <w:r>
        <w:rPr>
          <w:rFonts w:hint="default" w:ascii="Times New Roman" w:hAnsi="Times New Roman" w:eastAsia="方正仿宋_GBK" w:cs="Times New Roman"/>
          <w:b w:val="0"/>
          <w:i w:val="0"/>
          <w:color w:val="000000"/>
          <w:kern w:val="0"/>
          <w:sz w:val="32"/>
          <w:szCs w:val="32"/>
          <w:lang w:val="en-US" w:eastAsia="zh-CN"/>
        </w:rPr>
        <w:t>补助资金的通知》</w:t>
      </w:r>
      <w:r>
        <w:rPr>
          <w:rFonts w:hint="default" w:ascii="Times New Roman" w:hAnsi="Times New Roman" w:eastAsia="方正仿宋_GBK" w:cs="Times New Roman"/>
          <w:sz w:val="32"/>
          <w:szCs w:val="32"/>
          <w:lang w:val="en-US" w:eastAsia="zh-CN"/>
        </w:rPr>
        <w:t>（云财综〔20</w:t>
      </w:r>
      <w:r>
        <w:rPr>
          <w:rFonts w:hint="eastAsia"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号）</w:t>
      </w:r>
      <w:r>
        <w:rPr>
          <w:rFonts w:hint="eastAsia" w:eastAsia="方正仿宋_GBK" w:cs="Times New Roman"/>
          <w:sz w:val="32"/>
          <w:szCs w:val="32"/>
          <w:lang w:val="en-US" w:eastAsia="zh-CN"/>
        </w:rPr>
        <w:t>要求</w:t>
      </w:r>
      <w:r>
        <w:rPr>
          <w:rFonts w:hint="default" w:ascii="Times New Roman" w:hAnsi="Times New Roman" w:eastAsia="方正仿宋_GBK" w:cs="Times New Roman"/>
          <w:b w:val="0"/>
          <w:i w:val="0"/>
          <w:color w:val="000000"/>
          <w:kern w:val="0"/>
          <w:sz w:val="32"/>
          <w:szCs w:val="32"/>
          <w:lang w:val="en-US" w:eastAsia="zh-CN"/>
        </w:rPr>
        <w:t>，</w:t>
      </w:r>
      <w:r>
        <w:rPr>
          <w:rFonts w:hint="eastAsia" w:eastAsia="方正仿宋_GBK" w:cs="Times New Roman"/>
          <w:b w:val="0"/>
          <w:i w:val="0"/>
          <w:color w:val="000000"/>
          <w:kern w:val="0"/>
          <w:sz w:val="32"/>
          <w:szCs w:val="32"/>
          <w:lang w:val="en-US" w:eastAsia="zh-CN"/>
        </w:rPr>
        <w:t>保障性租赁住房建设资金和城镇老旧小区改造资金采取以奖代补的方式，对典型示范县（区）予以补助；城市危旧房改造资金按照2025年计划任务量测算；老旧小区改造加装电梯资金根据省住房城乡建设厅确定的任务计划测算。现</w:t>
      </w:r>
      <w:r>
        <w:rPr>
          <w:rFonts w:hint="default" w:ascii="Times New Roman" w:hAnsi="Times New Roman" w:eastAsia="方正仿宋_GBK" w:cs="Times New Roman"/>
          <w:sz w:val="32"/>
          <w:szCs w:val="32"/>
          <w:lang w:val="en-US" w:eastAsia="zh-CN"/>
        </w:rPr>
        <w:t>下达你们</w:t>
      </w:r>
      <w:r>
        <w:rPr>
          <w:rFonts w:hint="eastAsia" w:ascii="Times New Roman" w:hAnsi="Times New Roman" w:eastAsia="方正仿宋_GBK" w:cs="Times New Roman"/>
          <w:b w:val="0"/>
          <w:i w:val="0"/>
          <w:color w:val="000000"/>
          <w:kern w:val="0"/>
          <w:sz w:val="32"/>
          <w:szCs w:val="32"/>
          <w:lang w:val="en-US" w:eastAsia="zh-CN"/>
        </w:rPr>
        <w:t>省级</w:t>
      </w:r>
      <w:r>
        <w:rPr>
          <w:rFonts w:hint="eastAsia" w:eastAsia="方正仿宋_GBK" w:cs="Times New Roman"/>
          <w:b w:val="0"/>
          <w:i w:val="0"/>
          <w:color w:val="000000"/>
          <w:kern w:val="0"/>
          <w:sz w:val="32"/>
          <w:szCs w:val="32"/>
          <w:lang w:val="en-US" w:eastAsia="zh-CN"/>
        </w:rPr>
        <w:t>财政</w:t>
      </w:r>
      <w:r>
        <w:rPr>
          <w:rFonts w:hint="default" w:ascii="Times New Roman" w:hAnsi="Times New Roman" w:eastAsia="方正仿宋_GBK" w:cs="Times New Roman"/>
          <w:b w:val="0"/>
          <w:i w:val="0"/>
          <w:color w:val="000000"/>
          <w:kern w:val="0"/>
          <w:sz w:val="32"/>
          <w:szCs w:val="32"/>
          <w:lang w:val="en-US" w:eastAsia="zh-CN"/>
        </w:rPr>
        <w:t>补助资金</w:t>
      </w:r>
      <w:r>
        <w:rPr>
          <w:rFonts w:hint="eastAsia" w:eastAsia="方正仿宋_GBK" w:cs="Times New Roman"/>
          <w:b w:val="0"/>
          <w:i w:val="0"/>
          <w:color w:val="000000"/>
          <w:kern w:val="0"/>
          <w:sz w:val="32"/>
          <w:szCs w:val="32"/>
          <w:lang w:val="en-US" w:eastAsia="zh-CN"/>
        </w:rPr>
        <w:t>1870</w:t>
      </w:r>
      <w:r>
        <w:rPr>
          <w:rFonts w:hint="default" w:ascii="Times New Roman" w:hAnsi="Times New Roman" w:eastAsia="方正仿宋_GBK" w:cs="Times New Roman"/>
          <w:b w:val="0"/>
          <w:i w:val="0"/>
          <w:color w:val="000000"/>
          <w:kern w:val="0"/>
          <w:sz w:val="32"/>
          <w:szCs w:val="32"/>
          <w:lang w:val="en-US" w:eastAsia="zh-CN"/>
        </w:rPr>
        <w:t>.00万元</w:t>
      </w:r>
      <w:r>
        <w:rPr>
          <w:rFonts w:hint="default" w:ascii="Times New Roman" w:hAnsi="Times New Roman" w:eastAsia="方正仿宋_GBK" w:cs="Times New Roman"/>
          <w:sz w:val="32"/>
          <w:szCs w:val="32"/>
          <w:lang w:val="en-US" w:eastAsia="zh-CN"/>
        </w:rPr>
        <w:t>（详见附件）</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并就有关事宜通知如下。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一、此次下达的补助资金，</w:t>
      </w:r>
      <w:r>
        <w:rPr>
          <w:rFonts w:hint="default" w:ascii="Times New Roman" w:hAnsi="Times New Roman" w:eastAsia="方正仿宋_GBK" w:cs="Times New Roman"/>
          <w:sz w:val="32"/>
          <w:szCs w:val="32"/>
          <w:lang w:val="en-US" w:eastAsia="zh-CN"/>
        </w:rPr>
        <w:t>收入列2</w:t>
      </w:r>
      <w:r>
        <w:rPr>
          <w:rFonts w:hint="eastAsia" w:eastAsia="方正仿宋_GBK" w:cs="Times New Roman"/>
          <w:sz w:val="32"/>
          <w:szCs w:val="32"/>
          <w:lang w:val="en-US" w:eastAsia="zh-CN"/>
        </w:rPr>
        <w:t>025</w:t>
      </w:r>
      <w:r>
        <w:rPr>
          <w:rFonts w:hint="default" w:ascii="Times New Roman" w:hAnsi="Times New Roman" w:eastAsia="方正仿宋_GBK" w:cs="Times New Roman"/>
          <w:sz w:val="32"/>
          <w:szCs w:val="32"/>
          <w:lang w:val="en-US" w:eastAsia="zh-CN"/>
        </w:rPr>
        <w:t>年政府收支分类科目“1100258住房保障共同财政事权转移支付收入”科目，</w:t>
      </w:r>
      <w:r>
        <w:rPr>
          <w:rFonts w:hint="eastAsia" w:eastAsia="方正仿宋_GBK" w:cs="Times New Roman"/>
          <w:sz w:val="32"/>
          <w:szCs w:val="32"/>
          <w:lang w:val="en-US" w:eastAsia="zh-CN"/>
        </w:rPr>
        <w:t>支出时，按用途分别</w:t>
      </w:r>
      <w:r>
        <w:rPr>
          <w:rFonts w:hint="default" w:ascii="Times New Roman" w:hAnsi="Times New Roman" w:eastAsia="方正仿宋_GBK" w:cs="Times New Roman"/>
          <w:sz w:val="32"/>
          <w:szCs w:val="32"/>
          <w:lang w:val="en-US" w:eastAsia="zh-CN"/>
        </w:rPr>
        <w:t>列</w:t>
      </w:r>
      <w:r>
        <w:rPr>
          <w:rFonts w:hint="eastAsia" w:eastAsia="方正仿宋_GBK" w:cs="Times New Roman"/>
          <w:sz w:val="32"/>
          <w:szCs w:val="32"/>
          <w:lang w:val="en-US" w:eastAsia="zh-CN"/>
        </w:rPr>
        <w:t>入</w:t>
      </w:r>
      <w:r>
        <w:rPr>
          <w:rFonts w:hint="default" w:ascii="Times New Roman" w:hAnsi="Times New Roman" w:eastAsia="方正仿宋_GBK" w:cs="Times New Roman"/>
          <w:sz w:val="32"/>
          <w:szCs w:val="32"/>
          <w:lang w:val="en-US" w:eastAsia="zh-CN"/>
        </w:rPr>
        <w:t>20</w:t>
      </w:r>
      <w:r>
        <w:rPr>
          <w:rFonts w:hint="eastAsia"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年政府收支分类科目</w:t>
      </w:r>
      <w:r>
        <w:rPr>
          <w:rFonts w:hint="eastAsia" w:eastAsia="方正仿宋_GBK" w:cs="Times New Roman"/>
          <w:sz w:val="32"/>
          <w:szCs w:val="32"/>
          <w:lang w:val="en-US" w:eastAsia="zh-CN"/>
        </w:rPr>
        <w:t>“2210103棚户区改造”（城市危旧房改造）、</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2210108老旧小区改造</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、“2210111配租型住房保障”（保障性租赁住房）功能</w:t>
      </w:r>
      <w:r>
        <w:rPr>
          <w:rFonts w:hint="default" w:ascii="Times New Roman" w:hAnsi="Times New Roman" w:eastAsia="方正仿宋_GBK" w:cs="Times New Roman"/>
          <w:sz w:val="32"/>
          <w:szCs w:val="32"/>
          <w:lang w:val="en-US" w:eastAsia="zh-CN"/>
        </w:rPr>
        <w:t>科目。政府预算支出经济分类科目</w:t>
      </w:r>
      <w:r>
        <w:rPr>
          <w:rFonts w:hint="eastAsia" w:eastAsia="方正仿宋_GBK" w:cs="Times New Roman"/>
          <w:sz w:val="32"/>
          <w:szCs w:val="32"/>
          <w:lang w:val="en-US" w:eastAsia="zh-CN"/>
        </w:rPr>
        <w:t>列入</w:t>
      </w:r>
      <w:r>
        <w:rPr>
          <w:rFonts w:hint="default" w:ascii="Times New Roman" w:hAnsi="Times New Roman" w:eastAsia="方正仿宋_GBK" w:cs="Times New Roman"/>
          <w:sz w:val="32"/>
          <w:szCs w:val="32"/>
          <w:lang w:val="en-US" w:eastAsia="zh-CN"/>
        </w:rPr>
        <w:t>“51301上下级政府间转移性支出”科目。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rPr>
          <w:rFonts w:hint="default" w:eastAsia="方正仿宋_GBK" w:cs="Times New Roman"/>
          <w:sz w:val="32"/>
          <w:szCs w:val="32"/>
          <w:lang w:val="en-US" w:eastAsia="zh-CN"/>
        </w:rPr>
      </w:pPr>
      <w:r>
        <w:rPr>
          <w:rFonts w:hint="eastAsia" w:eastAsia="方正仿宋_GBK" w:cs="Times New Roman"/>
          <w:sz w:val="32"/>
          <w:szCs w:val="32"/>
          <w:lang w:val="en-US" w:eastAsia="zh-CN"/>
        </w:rPr>
        <w:t>二、补助资金使用范围按照《云南省城镇保障性安居工程财政补助资金管理办法》</w:t>
      </w:r>
      <w:r>
        <w:rPr>
          <w:rFonts w:hint="default" w:ascii="Times New Roman" w:hAnsi="Times New Roman" w:eastAsia="方正仿宋_GBK" w:cs="Times New Roman"/>
          <w:sz w:val="32"/>
          <w:szCs w:val="32"/>
          <w:lang w:val="en-US" w:eastAsia="zh-CN"/>
        </w:rPr>
        <w:t>（云财</w:t>
      </w:r>
      <w:r>
        <w:rPr>
          <w:rFonts w:hint="eastAsia" w:eastAsia="方正仿宋_GBK" w:cs="Times New Roman"/>
          <w:sz w:val="32"/>
          <w:szCs w:val="32"/>
          <w:lang w:val="en-US" w:eastAsia="zh-CN"/>
        </w:rPr>
        <w:t>规</w:t>
      </w:r>
      <w:r>
        <w:rPr>
          <w:rFonts w:hint="default" w:ascii="Times New Roman" w:hAnsi="Times New Roman" w:eastAsia="方正仿宋_GBK" w:cs="Times New Roman"/>
          <w:sz w:val="32"/>
          <w:szCs w:val="32"/>
          <w:lang w:val="en-US" w:eastAsia="zh-CN"/>
        </w:rPr>
        <w:t>〔20</w:t>
      </w:r>
      <w:r>
        <w:rPr>
          <w:rFonts w:hint="eastAsia"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号）</w:t>
      </w:r>
      <w:r>
        <w:rPr>
          <w:rFonts w:hint="eastAsia" w:eastAsia="方正仿宋_GBK" w:cs="Times New Roman"/>
          <w:sz w:val="32"/>
          <w:szCs w:val="32"/>
          <w:lang w:val="en-US" w:eastAsia="zh-CN"/>
        </w:rPr>
        <w:t>文件规定执行。</w:t>
      </w:r>
      <w:r>
        <w:rPr>
          <w:rFonts w:hint="eastAsia" w:eastAsia="方正仿宋_GBK" w:cs="Times New Roman"/>
          <w:sz w:val="32"/>
          <w:szCs w:val="32"/>
          <w:lang w:eastAsia="zh-CN"/>
        </w:rPr>
        <w:t>红塔区、华宁县</w:t>
      </w:r>
      <w:r>
        <w:rPr>
          <w:rFonts w:hint="default" w:ascii="Times New Roman" w:hAnsi="Times New Roman" w:eastAsia="方正仿宋_GBK" w:cs="Times New Roman"/>
          <w:sz w:val="32"/>
          <w:szCs w:val="32"/>
          <w:lang w:eastAsia="zh-CN"/>
        </w:rPr>
        <w:t>财政局</w:t>
      </w:r>
      <w:r>
        <w:rPr>
          <w:rFonts w:hint="eastAsia" w:eastAsia="方正仿宋_GBK" w:cs="Times New Roman"/>
          <w:sz w:val="32"/>
          <w:szCs w:val="32"/>
          <w:lang w:val="en-US" w:eastAsia="zh-CN"/>
        </w:rPr>
        <w:t>在接到资金下达文件后，应及时将补助资金一次性分配下达部门，同时将绩效目标一并分解下达。本项资金纳入转移支付预算执行常态化监督范围，财政部门要依托一体化系统转移支付监控模块，加强日常监督，提高资金管理使用规范和有效性。</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rPr>
          <w:rFonts w:hint="default" w:eastAsia="方正仿宋_GBK" w:cs="Times New Roman"/>
          <w:sz w:val="32"/>
          <w:szCs w:val="32"/>
          <w:lang w:val="en-US" w:eastAsia="zh-CN"/>
        </w:rPr>
      </w:pPr>
      <w:r>
        <w:rPr>
          <w:rFonts w:hint="eastAsia" w:eastAsia="方正仿宋_GBK" w:cs="Times New Roman"/>
          <w:sz w:val="32"/>
          <w:szCs w:val="32"/>
          <w:lang w:val="en-US" w:eastAsia="zh-CN"/>
        </w:rPr>
        <w:t xml:space="preserve">    三、县（市、区）财政部门收到补助资金后，应当实行专项管理、分账核算，确保资金专款专用，不得截留、挤占、挪用，不得用于平衡预算。住房城乡建设部门及项目实施单位要加快项目建设进度，严格按照规定用途使用资金，尽快形成实物工作量，加快预算执行进度。对于确实难以形成支出的资金，县（市、区）财政部门、住房城乡建设部门要在城镇保障性安居工程建设范围内及时动态调整，避免因前期工作不充分导致资金闲置。</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0" w:lineRule="exact"/>
        <w:ind w:left="2038" w:leftChars="0" w:right="0" w:rightChars="0" w:hanging="1400" w:firstLineChars="0"/>
        <w:jc w:val="both"/>
        <w:textAlignment w:val="center"/>
        <w:rPr>
          <w:rFonts w:hint="default" w:ascii="Times New Roman" w:hAnsi="Times New Roman" w:eastAsia="方正仿宋_GBK" w:cs="Times New Roman"/>
          <w:b w:val="0"/>
          <w:i w:val="0"/>
          <w:color w:val="000000"/>
          <w:kern w:val="0"/>
          <w:sz w:val="32"/>
          <w:szCs w:val="32"/>
          <w:lang w:val="en-US" w:eastAsia="zh-CN"/>
        </w:rPr>
      </w:pP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0" w:lineRule="exact"/>
        <w:ind w:left="2038" w:leftChars="0" w:right="0" w:rightChars="0" w:hanging="1400" w:firstLineChars="0"/>
        <w:jc w:val="left"/>
        <w:textAlignment w:val="center"/>
        <w:rPr>
          <w:rFonts w:hint="default" w:ascii="Times New Roman" w:hAnsi="Times New Roman" w:eastAsia="方正仿宋_GBK" w:cs="Times New Roman"/>
          <w:b w:val="0"/>
          <w:i w:val="0"/>
          <w:color w:val="000000"/>
          <w:kern w:val="0"/>
          <w:sz w:val="40"/>
          <w:szCs w:val="40"/>
          <w:lang w:val="en-US" w:eastAsia="zh-CN" w:bidi="ar"/>
        </w:rPr>
      </w:pPr>
      <w:r>
        <w:rPr>
          <w:rFonts w:hint="default" w:ascii="Times New Roman" w:hAnsi="Times New Roman" w:eastAsia="方正仿宋_GBK" w:cs="Times New Roman"/>
          <w:b w:val="0"/>
          <w:i w:val="0"/>
          <w:color w:val="000000"/>
          <w:kern w:val="0"/>
          <w:sz w:val="32"/>
          <w:szCs w:val="32"/>
          <w:lang w:val="en-US" w:eastAsia="zh-CN"/>
        </w:rPr>
        <w:t>附件：</w:t>
      </w:r>
      <w:r>
        <w:rPr>
          <w:rFonts w:hint="default" w:ascii="Times New Roman" w:hAnsi="Times New Roman" w:eastAsia="方正仿宋_GBK" w:cs="Times New Roman"/>
          <w:i w:val="0"/>
          <w:color w:val="000000"/>
          <w:kern w:val="0"/>
          <w:sz w:val="32"/>
          <w:szCs w:val="32"/>
          <w:lang w:val="en-US" w:eastAsia="zh-CN" w:bidi="ar"/>
        </w:rPr>
        <w:t>1</w:t>
      </w:r>
      <w:r>
        <w:rPr>
          <w:rFonts w:hint="eastAsia" w:ascii="Times New Roman" w:hAnsi="Times New Roman" w:eastAsia="方正仿宋_GBK" w:cs="Times New Roman"/>
          <w:i w:val="0"/>
          <w:color w:val="000000"/>
          <w:kern w:val="0"/>
          <w:sz w:val="32"/>
          <w:szCs w:val="32"/>
          <w:lang w:val="en-US" w:eastAsia="zh-CN" w:bidi="ar"/>
        </w:rPr>
        <w:t>．</w:t>
      </w:r>
      <w:r>
        <w:rPr>
          <w:rFonts w:hint="default" w:ascii="Times New Roman" w:hAnsi="Times New Roman" w:eastAsia="方正仿宋_GBK" w:cs="Times New Roman"/>
          <w:i w:val="0"/>
          <w:color w:val="000000"/>
          <w:kern w:val="0"/>
          <w:sz w:val="32"/>
          <w:szCs w:val="32"/>
          <w:lang w:val="en-US" w:eastAsia="zh-CN" w:bidi="ar"/>
        </w:rPr>
        <w:t>玉溪市20</w:t>
      </w:r>
      <w:r>
        <w:rPr>
          <w:rFonts w:hint="eastAsia" w:eastAsia="方正仿宋_GBK" w:cs="Times New Roman"/>
          <w:i w:val="0"/>
          <w:color w:val="000000"/>
          <w:kern w:val="0"/>
          <w:sz w:val="32"/>
          <w:szCs w:val="32"/>
          <w:lang w:val="en-US" w:eastAsia="zh-CN" w:bidi="ar"/>
        </w:rPr>
        <w:t>25</w:t>
      </w:r>
      <w:r>
        <w:rPr>
          <w:rFonts w:hint="default" w:ascii="Times New Roman" w:hAnsi="Times New Roman" w:eastAsia="方正仿宋_GBK" w:cs="Times New Roman"/>
          <w:i w:val="0"/>
          <w:color w:val="000000"/>
          <w:kern w:val="0"/>
          <w:sz w:val="32"/>
          <w:szCs w:val="32"/>
          <w:lang w:val="en-US" w:eastAsia="zh-CN" w:bidi="ar"/>
        </w:rPr>
        <w:t>年城镇保障性安居工程</w:t>
      </w:r>
      <w:r>
        <w:rPr>
          <w:rFonts w:hint="eastAsia" w:ascii="Times New Roman" w:hAnsi="Times New Roman" w:eastAsia="方正仿宋_GBK" w:cs="Times New Roman"/>
          <w:i w:val="0"/>
          <w:color w:val="000000"/>
          <w:kern w:val="0"/>
          <w:sz w:val="32"/>
          <w:szCs w:val="32"/>
          <w:lang w:val="en-US" w:eastAsia="zh-CN" w:bidi="ar"/>
        </w:rPr>
        <w:t>省级</w:t>
      </w:r>
      <w:r>
        <w:rPr>
          <w:rFonts w:hint="default" w:ascii="Times New Roman" w:hAnsi="Times New Roman" w:eastAsia="方正仿宋_GBK" w:cs="Times New Roman"/>
          <w:i w:val="0"/>
          <w:color w:val="000000"/>
          <w:kern w:val="0"/>
          <w:sz w:val="32"/>
          <w:szCs w:val="32"/>
          <w:lang w:val="en-US" w:eastAsia="zh-CN" w:bidi="ar"/>
        </w:rPr>
        <w:t>补助资金分配表</w:t>
      </w:r>
    </w:p>
    <w:p>
      <w:pPr>
        <w:keepNext w:val="0"/>
        <w:keepLines w:val="0"/>
        <w:pageBreakBefore w:val="0"/>
        <w:widowControl/>
        <w:numPr>
          <w:ilvl w:val="0"/>
          <w:numId w:val="1"/>
        </w:numPr>
        <w:suppressLineNumbers w:val="0"/>
        <w:kinsoku/>
        <w:wordWrap/>
        <w:overflowPunct/>
        <w:topLinePunct w:val="0"/>
        <w:autoSpaceDE w:val="0"/>
        <w:autoSpaceDN/>
        <w:bidi w:val="0"/>
        <w:adjustRightInd/>
        <w:snapToGrid/>
        <w:spacing w:beforeAutospacing="0" w:afterAutospacing="0" w:line="590" w:lineRule="exact"/>
        <w:ind w:right="0" w:rightChars="0" w:firstLine="1600" w:firstLineChars="500"/>
        <w:jc w:val="left"/>
        <w:textAlignment w:val="center"/>
        <w:rPr>
          <w:rFonts w:hint="default" w:ascii="Times New Roman" w:hAnsi="Times New Roman" w:eastAsia="方正仿宋_GBK" w:cs="Times New Roman"/>
          <w:i w:val="0"/>
          <w:color w:val="000000"/>
          <w:kern w:val="0"/>
          <w:sz w:val="32"/>
          <w:szCs w:val="32"/>
          <w:lang w:val="en-US" w:eastAsia="zh-CN" w:bidi="ar"/>
        </w:rPr>
      </w:pPr>
      <w:r>
        <w:rPr>
          <w:rFonts w:hint="eastAsia" w:ascii="Times New Roman" w:hAnsi="Times New Roman" w:eastAsia="方正仿宋_GBK" w:cs="Times New Roman"/>
          <w:i w:val="0"/>
          <w:color w:val="000000"/>
          <w:kern w:val="0"/>
          <w:sz w:val="32"/>
          <w:szCs w:val="32"/>
          <w:lang w:val="en-US" w:eastAsia="zh-CN" w:bidi="ar"/>
        </w:rPr>
        <w:t>玉溪市</w:t>
      </w:r>
      <w:r>
        <w:rPr>
          <w:rFonts w:hint="default" w:ascii="Times New Roman" w:hAnsi="Times New Roman" w:eastAsia="方正仿宋_GBK" w:cs="Times New Roman"/>
          <w:i w:val="0"/>
          <w:color w:val="000000"/>
          <w:kern w:val="0"/>
          <w:sz w:val="32"/>
          <w:szCs w:val="32"/>
          <w:lang w:val="en-US" w:eastAsia="zh-CN" w:bidi="ar"/>
        </w:rPr>
        <w:t>20</w:t>
      </w:r>
      <w:r>
        <w:rPr>
          <w:rFonts w:hint="eastAsia" w:eastAsia="方正仿宋_GBK" w:cs="Times New Roman"/>
          <w:i w:val="0"/>
          <w:color w:val="000000"/>
          <w:kern w:val="0"/>
          <w:sz w:val="32"/>
          <w:szCs w:val="32"/>
          <w:lang w:val="en-US" w:eastAsia="zh-CN" w:bidi="ar"/>
        </w:rPr>
        <w:t>25</w:t>
      </w:r>
      <w:r>
        <w:rPr>
          <w:rFonts w:hint="default" w:ascii="Times New Roman" w:hAnsi="Times New Roman" w:eastAsia="方正仿宋_GBK" w:cs="Times New Roman"/>
          <w:i w:val="0"/>
          <w:color w:val="000000"/>
          <w:kern w:val="0"/>
          <w:sz w:val="32"/>
          <w:szCs w:val="32"/>
          <w:lang w:val="en-US" w:eastAsia="zh-CN" w:bidi="ar"/>
        </w:rPr>
        <w:t>年城镇保障性安居工程</w:t>
      </w:r>
      <w:r>
        <w:rPr>
          <w:rFonts w:hint="eastAsia" w:ascii="Times New Roman" w:hAnsi="Times New Roman" w:eastAsia="方正仿宋_GBK" w:cs="Times New Roman"/>
          <w:i w:val="0"/>
          <w:color w:val="000000"/>
          <w:kern w:val="0"/>
          <w:sz w:val="32"/>
          <w:szCs w:val="32"/>
          <w:lang w:val="en-US" w:eastAsia="zh-CN" w:bidi="ar"/>
        </w:rPr>
        <w:t>省级</w:t>
      </w:r>
      <w:r>
        <w:rPr>
          <w:rFonts w:hint="default" w:ascii="Times New Roman" w:hAnsi="Times New Roman" w:eastAsia="方正仿宋_GBK" w:cs="Times New Roman"/>
          <w:i w:val="0"/>
          <w:color w:val="000000"/>
          <w:kern w:val="0"/>
          <w:sz w:val="32"/>
          <w:szCs w:val="32"/>
          <w:lang w:val="en-US" w:eastAsia="zh-CN" w:bidi="ar"/>
        </w:rPr>
        <w:t>补助</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90" w:lineRule="exact"/>
        <w:ind w:right="0" w:rightChars="0" w:firstLine="2240" w:firstLineChars="700"/>
        <w:jc w:val="left"/>
        <w:textAlignment w:val="center"/>
        <w:rPr>
          <w:rFonts w:hint="default"/>
          <w:lang w:val="en-US" w:eastAsia="zh-CN"/>
        </w:rPr>
      </w:pPr>
      <w:r>
        <w:rPr>
          <w:rFonts w:hint="default" w:ascii="Times New Roman" w:hAnsi="Times New Roman" w:eastAsia="方正仿宋_GBK" w:cs="Times New Roman"/>
          <w:i w:val="0"/>
          <w:color w:val="000000"/>
          <w:kern w:val="0"/>
          <w:sz w:val="32"/>
          <w:szCs w:val="32"/>
          <w:lang w:val="en-US" w:eastAsia="zh-CN" w:bidi="ar"/>
        </w:rPr>
        <w:t>资金绩效目标表</w:t>
      </w:r>
    </w:p>
    <w:p>
      <w:pPr>
        <w:pStyle w:val="2"/>
        <w:keepNext w:val="0"/>
        <w:keepLines w:val="0"/>
        <w:pageBreakBefore w:val="0"/>
        <w:kinsoku/>
        <w:wordWrap/>
        <w:overflowPunct/>
        <w:topLinePunct w:val="0"/>
        <w:autoSpaceDN/>
        <w:bidi w:val="0"/>
        <w:adjustRightInd/>
        <w:snapToGrid/>
        <w:spacing w:line="59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960" w:firstLineChars="300"/>
        <w:textAlignment w:val="auto"/>
        <w:rPr>
          <w:rFonts w:hint="default" w:ascii="Times New Roman" w:hAnsi="Times New Roman" w:eastAsia="方正仿宋_GBK" w:cs="Times New Roman"/>
          <w:sz w:val="32"/>
          <w:szCs w:val="32"/>
          <w:lang w:val="en-US" w:eastAsia="zh-CN"/>
        </w:rPr>
      </w:pPr>
      <w:r>
        <w:rPr>
          <w:sz w:val="32"/>
        </w:rPr>
        <w:pict>
          <v:shape id="_x0000_s1031" o:spid="_x0000_s1031" o:spt="201" type="#_x0000_t201" style="position:absolute;left:0pt;margin-left:249.4pt;margin-top:10.4pt;height:119pt;width:119pt;z-index:-251653120;mso-width-relative:page;mso-height-relative:page;" o:ole="t" filled="f" o:preferrelative="t" stroked="f" coordsize="21600,21600">
            <v:path/>
            <v:fill on="f" focussize="0,0"/>
            <v:stroke on="f"/>
            <v:imagedata r:id="rId8" o:title=""/>
            <o:lock v:ext="edit" aspectratio="f"/>
          </v:shape>
          <w:control r:id="rId7" w:name="CWordOLECtrl1" w:shapeid="_x0000_s1031"/>
        </w:pict>
      </w:r>
      <w:r>
        <w:rPr>
          <w:rFonts w:hint="default" w:ascii="Times New Roman" w:hAnsi="Times New Roman" w:eastAsia="方正仿宋_GBK" w:cs="Times New Roman"/>
          <w:sz w:val="32"/>
          <w:szCs w:val="32"/>
          <w:lang w:val="en-US" w:eastAsia="zh-CN"/>
        </w:rPr>
        <w:t xml:space="preserve">                  </w:t>
      </w:r>
    </w:p>
    <w:p>
      <w:pPr>
        <w:pStyle w:val="2"/>
        <w:keepNext w:val="0"/>
        <w:keepLines w:val="0"/>
        <w:pageBreakBefore w:val="0"/>
        <w:kinsoku/>
        <w:wordWrap/>
        <w:overflowPunct/>
        <w:topLinePunct w:val="0"/>
        <w:autoSpaceDN/>
        <w:bidi w:val="0"/>
        <w:adjustRightInd/>
        <w:snapToGrid/>
        <w:spacing w:line="590" w:lineRule="exact"/>
        <w:rPr>
          <w:rFonts w:hint="default"/>
        </w:rPr>
      </w:pPr>
    </w:p>
    <w:p>
      <w:pPr>
        <w:pStyle w:val="3"/>
        <w:keepNext w:val="0"/>
        <w:keepLines w:val="0"/>
        <w:pageBreakBefore w:val="0"/>
        <w:kinsoku/>
        <w:wordWrap/>
        <w:overflowPunct/>
        <w:topLinePunct w:val="0"/>
        <w:autoSpaceDN/>
        <w:bidi w:val="0"/>
        <w:adjustRightInd/>
        <w:snapToGrid/>
        <w:spacing w:line="590" w:lineRule="exact"/>
        <w:rPr>
          <w:rFonts w:hint="default"/>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w:t>
      </w:r>
      <w:r>
        <w:rPr>
          <w:rFonts w:hint="eastAsia" w:eastAsia="方正仿宋_GBK" w:cs="Times New Roman"/>
          <w:b w:val="0"/>
          <w:bCs w:val="0"/>
          <w:sz w:val="32"/>
          <w:szCs w:val="32"/>
          <w:lang w:val="en-US" w:eastAsia="zh-CN"/>
        </w:rPr>
        <w:t>25</w:t>
      </w:r>
      <w:r>
        <w:rPr>
          <w:rFonts w:hint="default" w:ascii="Times New Roman" w:hAnsi="Times New Roman" w:eastAsia="方正仿宋_GBK" w:cs="Times New Roman"/>
          <w:b w:val="0"/>
          <w:bCs w:val="0"/>
          <w:sz w:val="32"/>
          <w:szCs w:val="32"/>
        </w:rPr>
        <w:t>年</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月</w:t>
      </w:r>
      <w:r>
        <w:rPr>
          <w:rFonts w:hint="eastAsia"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日</w:t>
      </w:r>
    </w:p>
    <w:p>
      <w:pPr>
        <w:pStyle w:val="2"/>
        <w:rPr>
          <w:rFonts w:hint="default" w:ascii="Times New Roman" w:hAnsi="Times New Roman" w:eastAsia="方正仿宋_GBK" w:cs="Times New Roman"/>
          <w:b w:val="0"/>
          <w:bCs w:val="0"/>
          <w:sz w:val="32"/>
          <w:szCs w:val="32"/>
        </w:rPr>
      </w:pP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pStyle w:val="2"/>
        <w:rPr>
          <w:rFonts w:hint="default"/>
        </w:rPr>
      </w:pPr>
    </w:p>
    <w:p>
      <w:pPr>
        <w:pStyle w:val="2"/>
        <w:rPr>
          <w:rFonts w:hint="default" w:ascii="Times New Roman" w:hAnsi="Times New Roman" w:eastAsia="方正仿宋_GBK" w:cs="Times New Roman"/>
          <w:b w:val="0"/>
          <w:bCs w:val="0"/>
          <w:sz w:val="32"/>
          <w:szCs w:val="32"/>
        </w:rPr>
      </w:pPr>
    </w:p>
    <w:p>
      <w:pPr>
        <w:pStyle w:val="3"/>
        <w:rPr>
          <w:rFonts w:hint="default"/>
        </w:rPr>
      </w:pP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rPr>
          <w:rFonts w:hint="default"/>
        </w:rPr>
      </w:pPr>
      <w:r>
        <w:rPr>
          <w:rFonts w:hint="default"/>
        </w:rPr>
        <w:br w:type="page"/>
      </w:r>
    </w:p>
    <w:p>
      <w:pPr>
        <w:keepNext w:val="0"/>
        <w:keepLines w:val="0"/>
        <w:widowControl/>
        <w:suppressLineNumbers w:val="0"/>
        <w:autoSpaceDE w:val="0"/>
        <w:autoSpaceDN/>
        <w:spacing w:before="0" w:beforeAutospacing="0" w:after="0" w:afterAutospacing="0" w:line="500" w:lineRule="exact"/>
        <w:ind w:left="0" w:leftChars="0" w:right="0" w:rightChars="0" w:firstLine="0" w:firstLineChars="0"/>
        <w:jc w:val="left"/>
        <w:textAlignment w:val="center"/>
        <w:rPr>
          <w:rFonts w:hint="eastAsia" w:ascii="方正小标宋_GBK" w:hAnsi="方正小标宋_GBK" w:eastAsia="方正小标宋_GBK" w:cs="方正小标宋_GBK"/>
          <w:b w:val="0"/>
          <w:i w:val="0"/>
          <w:color w:val="000000"/>
          <w:kern w:val="0"/>
          <w:sz w:val="40"/>
          <w:szCs w:val="40"/>
          <w:lang w:val="en-US" w:eastAsia="zh-CN"/>
        </w:rPr>
      </w:pPr>
      <w:r>
        <w:rPr>
          <w:rFonts w:hint="eastAsia" w:ascii="方正黑体_GBK" w:hAnsi="方正黑体_GBK" w:eastAsia="方正黑体_GBK" w:cs="方正黑体_GBK"/>
          <w:b w:val="0"/>
          <w:i w:val="0"/>
          <w:color w:val="000000"/>
          <w:kern w:val="0"/>
          <w:sz w:val="32"/>
          <w:szCs w:val="32"/>
          <w:lang w:val="en-US" w:eastAsia="zh-CN"/>
        </w:rPr>
        <w:t>附件</w:t>
      </w:r>
      <w:r>
        <w:rPr>
          <w:rFonts w:hint="default" w:ascii="Times New Roman" w:hAnsi="Times New Roman" w:eastAsia="方正仿宋_GBK" w:cs="Times New Roman"/>
          <w:b w:val="0"/>
          <w:i w:val="0"/>
          <w:color w:val="000000"/>
          <w:kern w:val="0"/>
          <w:sz w:val="32"/>
          <w:szCs w:val="32"/>
          <w:lang w:val="en-US" w:eastAsia="zh-CN"/>
        </w:rPr>
        <w:t>1</w:t>
      </w:r>
    </w:p>
    <w:p>
      <w:pPr>
        <w:keepNext w:val="0"/>
        <w:keepLines w:val="0"/>
        <w:widowControl/>
        <w:suppressLineNumbers w:val="0"/>
        <w:autoSpaceDE w:val="0"/>
        <w:autoSpaceDN/>
        <w:spacing w:before="0" w:beforeAutospacing="0" w:after="0" w:afterAutospacing="0" w:line="500" w:lineRule="exact"/>
        <w:ind w:left="0" w:leftChars="0" w:right="0" w:rightChars="0" w:firstLine="0" w:firstLineChars="0"/>
        <w:jc w:val="center"/>
        <w:textAlignment w:val="center"/>
        <w:rPr>
          <w:rFonts w:hint="eastAsia" w:ascii="方正小标宋_GBK" w:hAnsi="方正小标宋_GBK" w:eastAsia="方正小标宋_GBK" w:cs="方正小标宋_GBK"/>
          <w:b w:val="0"/>
          <w:i w:val="0"/>
          <w:color w:val="000000"/>
          <w:kern w:val="0"/>
          <w:sz w:val="40"/>
          <w:szCs w:val="40"/>
          <w:lang w:val="en-US" w:eastAsia="zh-CN"/>
        </w:rPr>
      </w:pP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leftChars="0" w:right="0" w:rightChars="0" w:firstLine="0" w:firstLineChars="0"/>
        <w:jc w:val="center"/>
        <w:textAlignment w:val="center"/>
        <w:rPr>
          <w:rFonts w:hint="eastAsia" w:ascii="方正小标宋_GBK" w:hAnsi="方正小标宋_GBK" w:eastAsia="方正小标宋_GBK" w:cs="方正小标宋_GBK"/>
          <w:b w:val="0"/>
          <w:i w:val="0"/>
          <w:color w:val="000000"/>
          <w:kern w:val="0"/>
          <w:sz w:val="40"/>
          <w:szCs w:val="40"/>
          <w:lang w:val="en-US" w:eastAsia="zh-CN"/>
        </w:rPr>
      </w:pPr>
      <w:r>
        <w:rPr>
          <w:rFonts w:hint="eastAsia" w:ascii="方正小标宋_GBK" w:hAnsi="方正小标宋_GBK" w:eastAsia="方正小标宋_GBK" w:cs="方正小标宋_GBK"/>
          <w:b w:val="0"/>
          <w:i w:val="0"/>
          <w:color w:val="000000"/>
          <w:kern w:val="0"/>
          <w:sz w:val="40"/>
          <w:szCs w:val="40"/>
          <w:lang w:val="en-US" w:eastAsia="zh-CN"/>
        </w:rPr>
        <w:t>玉溪市</w:t>
      </w:r>
      <w:r>
        <w:rPr>
          <w:rFonts w:hint="default" w:ascii="Times New Roman" w:hAnsi="Times New Roman" w:eastAsia="方正小标宋_GBK" w:cs="Times New Roman"/>
          <w:b w:val="0"/>
          <w:i w:val="0"/>
          <w:color w:val="000000"/>
          <w:kern w:val="0"/>
          <w:sz w:val="40"/>
          <w:szCs w:val="40"/>
          <w:lang w:val="en-US" w:eastAsia="zh-CN"/>
        </w:rPr>
        <w:t>20</w:t>
      </w:r>
      <w:r>
        <w:rPr>
          <w:rFonts w:hint="eastAsia" w:eastAsia="方正小标宋_GBK" w:cs="Times New Roman"/>
          <w:b w:val="0"/>
          <w:i w:val="0"/>
          <w:color w:val="000000"/>
          <w:kern w:val="0"/>
          <w:sz w:val="40"/>
          <w:szCs w:val="40"/>
          <w:lang w:val="en-US" w:eastAsia="zh-CN"/>
        </w:rPr>
        <w:t>25</w:t>
      </w:r>
      <w:r>
        <w:rPr>
          <w:rFonts w:hint="eastAsia" w:ascii="方正小标宋_GBK" w:hAnsi="方正小标宋_GBK" w:eastAsia="方正小标宋_GBK" w:cs="方正小标宋_GBK"/>
          <w:b w:val="0"/>
          <w:i w:val="0"/>
          <w:color w:val="000000"/>
          <w:kern w:val="0"/>
          <w:sz w:val="40"/>
          <w:szCs w:val="40"/>
          <w:lang w:val="en-US" w:eastAsia="zh-CN"/>
        </w:rPr>
        <w:t>年城镇保障性安居工程</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leftChars="0" w:right="0" w:rightChars="0" w:firstLine="0" w:firstLineChars="0"/>
        <w:jc w:val="center"/>
        <w:textAlignment w:val="center"/>
        <w:rPr>
          <w:rFonts w:hint="eastAsia" w:ascii="方正小标宋_GBK" w:hAnsi="方正小标宋_GBK" w:eastAsia="方正小标宋_GBK" w:cs="方正小标宋_GBK"/>
          <w:b w:val="0"/>
          <w:i w:val="0"/>
          <w:color w:val="000000"/>
          <w:kern w:val="0"/>
          <w:sz w:val="40"/>
          <w:szCs w:val="40"/>
          <w:lang w:val="en-US" w:eastAsia="zh-CN"/>
        </w:rPr>
      </w:pPr>
      <w:r>
        <w:rPr>
          <w:rFonts w:hint="eastAsia" w:ascii="方正小标宋_GBK" w:hAnsi="方正小标宋_GBK" w:eastAsia="方正小标宋_GBK" w:cs="方正小标宋_GBK"/>
          <w:b w:val="0"/>
          <w:i w:val="0"/>
          <w:color w:val="000000"/>
          <w:kern w:val="0"/>
          <w:sz w:val="40"/>
          <w:szCs w:val="40"/>
          <w:lang w:val="en-US" w:eastAsia="zh-CN"/>
        </w:rPr>
        <w:t>省级补助资金分配表</w:t>
      </w:r>
    </w:p>
    <w:p>
      <w:pPr>
        <w:pStyle w:val="2"/>
        <w:ind w:firstLine="6440" w:firstLineChars="2300"/>
        <w:rPr>
          <w:rFonts w:hint="eastAsia" w:ascii="方正楷体_GBK" w:hAnsi="方正楷体_GBK" w:eastAsia="方正楷体_GBK" w:cs="方正楷体_GBK"/>
          <w:sz w:val="28"/>
          <w:szCs w:val="18"/>
          <w:lang w:val="en-US" w:eastAsia="zh-CN"/>
        </w:rPr>
      </w:pPr>
      <w:r>
        <w:rPr>
          <w:rFonts w:hint="eastAsia" w:ascii="方正楷体_GBK" w:hAnsi="方正楷体_GBK" w:eastAsia="方正楷体_GBK" w:cs="方正楷体_GBK"/>
          <w:sz w:val="28"/>
          <w:szCs w:val="18"/>
          <w:lang w:val="en-US" w:eastAsia="zh-CN"/>
        </w:rPr>
        <w:t>单位：万元</w:t>
      </w:r>
    </w:p>
    <w:tbl>
      <w:tblPr>
        <w:tblStyle w:val="10"/>
        <w:tblpPr w:leftFromText="180" w:rightFromText="180" w:vertAnchor="text" w:horzAnchor="page" w:tblpX="1678" w:tblpY="131"/>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955"/>
        <w:gridCol w:w="1140"/>
        <w:gridCol w:w="1280"/>
        <w:gridCol w:w="1012"/>
        <w:gridCol w:w="1044"/>
        <w:gridCol w:w="118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3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县（市、区）</w:t>
            </w:r>
          </w:p>
        </w:tc>
        <w:tc>
          <w:tcPr>
            <w:tcW w:w="209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城镇老旧小区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改造</w:t>
            </w:r>
          </w:p>
        </w:tc>
        <w:tc>
          <w:tcPr>
            <w:tcW w:w="128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城镇老旧小区改造加装电梯</w:t>
            </w:r>
          </w:p>
        </w:tc>
        <w:tc>
          <w:tcPr>
            <w:tcW w:w="205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保障性租赁住房</w:t>
            </w:r>
          </w:p>
        </w:tc>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城市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危旧房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改造</w:t>
            </w:r>
          </w:p>
        </w:tc>
        <w:tc>
          <w:tcPr>
            <w:tcW w:w="123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3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p>
        </w:tc>
        <w:tc>
          <w:tcPr>
            <w:tcW w:w="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档次</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补助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资金</w:t>
            </w:r>
          </w:p>
        </w:tc>
        <w:tc>
          <w:tcPr>
            <w:tcW w:w="128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档次</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补助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资金</w:t>
            </w: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p>
        </w:tc>
        <w:tc>
          <w:tcPr>
            <w:tcW w:w="123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红塔区</w:t>
            </w:r>
          </w:p>
        </w:tc>
        <w:tc>
          <w:tcPr>
            <w:tcW w:w="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第一档</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1000.00</w:t>
            </w: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100.00</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华宁县</w:t>
            </w:r>
          </w:p>
        </w:tc>
        <w:tc>
          <w:tcPr>
            <w:tcW w:w="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第一档</w:t>
            </w: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750.00</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20.00</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770.00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合  计</w:t>
            </w:r>
          </w:p>
        </w:tc>
        <w:tc>
          <w:tcPr>
            <w:tcW w:w="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4"/>
                <w:szCs w:val="24"/>
                <w:vertAlign w:val="baseline"/>
                <w:lang w:val="en-US" w:eastAsia="zh-CN"/>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1000.00</w:t>
            </w: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100.00</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4"/>
                <w:szCs w:val="24"/>
                <w:vertAlign w:val="baseline"/>
                <w:lang w:val="en-US" w:eastAsia="zh-CN"/>
              </w:rPr>
            </w:pPr>
          </w:p>
        </w:tc>
        <w:tc>
          <w:tcPr>
            <w:tcW w:w="10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750.00</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20.00</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1870.00</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28"/>
          <w:szCs w:val="28"/>
          <w:lang w:val="en-US" w:eastAsia="zh-CN"/>
        </w:rPr>
        <w:t>注：城镇老旧小区改造典型示范县区第一档每个补助1000万元，第二档每个补助500万元。保障性租赁租房建设典型示范县区第一档每个补助750万元，第二档每个补助500万元。城镇老旧老旧小区改造加装电梯根据省住房城乡建设厅确定的计划任务给予每部补助10万元。</w:t>
      </w:r>
    </w:p>
    <w:p>
      <w:pPr>
        <w:keepNext w:val="0"/>
        <w:keepLines w:val="0"/>
        <w:pageBreakBefore w:val="0"/>
        <w:widowControl w:val="0"/>
        <w:kinsoku/>
        <w:wordWrap/>
        <w:overflowPunct/>
        <w:topLinePunct w:val="0"/>
        <w:autoSpaceDE/>
        <w:autoSpaceDN/>
        <w:bidi w:val="0"/>
        <w:adjustRightInd/>
        <w:spacing w:line="590" w:lineRule="exact"/>
        <w:ind w:left="0" w:leftChars="0" w:right="0" w:rightChars="0"/>
        <w:jc w:val="both"/>
        <w:textAlignment w:val="auto"/>
        <w:outlineLvl w:val="9"/>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黑体_GBK" w:hAnsi="方正黑体_GBK" w:eastAsia="方正黑体_GBK" w:cs="方正黑体_GBK"/>
          <w:i w:val="0"/>
          <w:caps w:val="0"/>
          <w:color w:val="000000"/>
          <w:spacing w:val="0"/>
          <w:kern w:val="0"/>
          <w:sz w:val="32"/>
          <w:szCs w:val="32"/>
          <w:lang w:val="en-US" w:eastAsia="zh-CN" w:bidi="ar"/>
        </w:rPr>
        <w:t>附件</w:t>
      </w:r>
      <w:r>
        <w:rPr>
          <w:rFonts w:hint="default" w:ascii="Times New Roman" w:hAnsi="Times New Roman" w:eastAsia="方正仿宋_GBK" w:cs="Times New Roman"/>
          <w:i w:val="0"/>
          <w:caps w:val="0"/>
          <w:color w:val="000000"/>
          <w:spacing w:val="0"/>
          <w:kern w:val="0"/>
          <w:sz w:val="32"/>
          <w:szCs w:val="32"/>
          <w:lang w:val="en-US" w:eastAsia="zh-CN" w:bidi="ar"/>
        </w:rPr>
        <w:t>2</w:t>
      </w:r>
    </w:p>
    <w:p>
      <w:pPr>
        <w:keepNext w:val="0"/>
        <w:keepLines w:val="0"/>
        <w:widowControl/>
        <w:suppressLineNumbers w:val="0"/>
        <w:spacing w:before="0" w:beforeAutospacing="0" w:after="0" w:afterAutospacing="0" w:line="560" w:lineRule="atLeast"/>
        <w:ind w:left="0" w:leftChars="0" w:right="-760" w:rightChars="-362" w:firstLine="1600" w:firstLineChars="400"/>
        <w:jc w:val="both"/>
        <w:rPr>
          <w:rFonts w:hint="default" w:ascii="Times New Roman" w:hAnsi="Times New Roman" w:eastAsia="方正小标宋_GBK" w:cs="Times New Roman"/>
          <w:i w:val="0"/>
          <w:color w:val="000000"/>
          <w:kern w:val="0"/>
          <w:sz w:val="40"/>
          <w:szCs w:val="40"/>
          <w:lang w:val="en-US" w:eastAsia="zh-CN" w:bidi="ar"/>
        </w:rPr>
      </w:pPr>
      <w:r>
        <w:rPr>
          <w:rFonts w:hint="eastAsia" w:ascii="Times New Roman" w:hAnsi="Times New Roman" w:eastAsia="方正小标宋_GBK" w:cs="Times New Roman"/>
          <w:i w:val="0"/>
          <w:color w:val="000000"/>
          <w:kern w:val="0"/>
          <w:sz w:val="40"/>
          <w:szCs w:val="40"/>
          <w:lang w:val="en-US" w:eastAsia="zh-CN" w:bidi="ar"/>
        </w:rPr>
        <w:t>玉溪市</w:t>
      </w:r>
      <w:r>
        <w:rPr>
          <w:rFonts w:hint="default" w:ascii="Times New Roman" w:hAnsi="Times New Roman" w:eastAsia="方正小标宋_GBK" w:cs="Times New Roman"/>
          <w:i w:val="0"/>
          <w:color w:val="000000"/>
          <w:kern w:val="0"/>
          <w:sz w:val="40"/>
          <w:szCs w:val="40"/>
          <w:lang w:val="en-US" w:eastAsia="zh-CN" w:bidi="ar"/>
        </w:rPr>
        <w:t>20</w:t>
      </w:r>
      <w:r>
        <w:rPr>
          <w:rFonts w:hint="eastAsia" w:eastAsia="方正小标宋_GBK" w:cs="Times New Roman"/>
          <w:i w:val="0"/>
          <w:color w:val="000000"/>
          <w:kern w:val="0"/>
          <w:sz w:val="40"/>
          <w:szCs w:val="40"/>
          <w:lang w:val="en-US" w:eastAsia="zh-CN" w:bidi="ar"/>
        </w:rPr>
        <w:t>25</w:t>
      </w:r>
      <w:r>
        <w:rPr>
          <w:rFonts w:hint="default" w:ascii="Times New Roman" w:hAnsi="Times New Roman" w:eastAsia="方正小标宋_GBK" w:cs="Times New Roman"/>
          <w:i w:val="0"/>
          <w:color w:val="000000"/>
          <w:kern w:val="0"/>
          <w:sz w:val="40"/>
          <w:szCs w:val="40"/>
          <w:lang w:val="en-US" w:eastAsia="zh-CN" w:bidi="ar"/>
        </w:rPr>
        <w:t>年</w:t>
      </w:r>
      <w:r>
        <w:rPr>
          <w:rFonts w:hint="default" w:ascii="Times New Roman" w:hAnsi="Times New Roman" w:eastAsia="方正小标宋_GBK" w:cs="Times New Roman"/>
          <w:caps w:val="0"/>
          <w:spacing w:val="0"/>
          <w:kern w:val="0"/>
          <w:sz w:val="40"/>
          <w:szCs w:val="40"/>
          <w:lang w:val="en-US" w:eastAsia="zh-CN" w:bidi="ar"/>
        </w:rPr>
        <w:t>城镇保障性安居工程</w:t>
      </w:r>
      <w:r>
        <w:rPr>
          <w:rFonts w:hint="eastAsia" w:ascii="Times New Roman" w:hAnsi="Times New Roman" w:eastAsia="方正小标宋_GBK" w:cs="Times New Roman"/>
          <w:caps w:val="0"/>
          <w:spacing w:val="0"/>
          <w:kern w:val="0"/>
          <w:sz w:val="40"/>
          <w:szCs w:val="40"/>
          <w:lang w:val="en-US" w:eastAsia="zh-CN" w:bidi="ar"/>
        </w:rPr>
        <w:t>省级</w:t>
      </w:r>
      <w:r>
        <w:rPr>
          <w:rFonts w:hint="default" w:ascii="Times New Roman" w:hAnsi="Times New Roman" w:eastAsia="方正小标宋_GBK" w:cs="Times New Roman"/>
          <w:caps w:val="0"/>
          <w:spacing w:val="0"/>
          <w:kern w:val="0"/>
          <w:sz w:val="40"/>
          <w:szCs w:val="40"/>
          <w:lang w:val="en-US" w:eastAsia="zh-CN" w:bidi="ar"/>
        </w:rPr>
        <w:t>补助资金</w:t>
      </w:r>
      <w:r>
        <w:rPr>
          <w:rFonts w:hint="default" w:ascii="Times New Roman" w:hAnsi="Times New Roman" w:eastAsia="方正小标宋_GBK" w:cs="Times New Roman"/>
          <w:i w:val="0"/>
          <w:color w:val="000000"/>
          <w:kern w:val="0"/>
          <w:sz w:val="40"/>
          <w:szCs w:val="40"/>
          <w:lang w:val="en-US" w:eastAsia="zh-CN" w:bidi="ar"/>
        </w:rPr>
        <w:t>绩效目标表</w:t>
      </w:r>
    </w:p>
    <w:tbl>
      <w:tblPr>
        <w:tblStyle w:val="9"/>
        <w:tblpPr w:leftFromText="180" w:rightFromText="180" w:vertAnchor="text" w:horzAnchor="page" w:tblpX="1423" w:tblpY="517"/>
        <w:tblOverlap w:val="never"/>
        <w:tblW w:w="13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63"/>
        <w:gridCol w:w="1608"/>
        <w:gridCol w:w="1644"/>
        <w:gridCol w:w="1020"/>
        <w:gridCol w:w="744"/>
        <w:gridCol w:w="156"/>
        <w:gridCol w:w="1068"/>
        <w:gridCol w:w="1044"/>
        <w:gridCol w:w="1416"/>
        <w:gridCol w:w="1548"/>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1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4"/>
                <w:szCs w:val="24"/>
                <w:lang w:val="en-US" w:eastAsia="zh-CN" w:bidi="ar"/>
              </w:rPr>
            </w:pPr>
            <w:r>
              <w:rPr>
                <w:rFonts w:hint="default" w:ascii="Times New Roman" w:hAnsi="Times New Roman" w:eastAsia="方正黑体_GBK" w:cs="Times New Roman"/>
                <w:b w:val="0"/>
                <w:bCs/>
                <w:i w:val="0"/>
                <w:color w:val="000000"/>
                <w:kern w:val="0"/>
                <w:sz w:val="24"/>
                <w:szCs w:val="24"/>
                <w:lang w:val="en-US" w:eastAsia="zh-CN" w:bidi="ar"/>
              </w:rPr>
              <w:t>补助实施期</w:t>
            </w:r>
          </w:p>
        </w:tc>
        <w:tc>
          <w:tcPr>
            <w:tcW w:w="5016"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4"/>
                <w:szCs w:val="24"/>
                <w:lang w:val="en-US" w:eastAsia="zh-CN" w:bidi="ar"/>
              </w:rPr>
            </w:pPr>
            <w:r>
              <w:rPr>
                <w:rFonts w:hint="default" w:ascii="Times New Roman" w:hAnsi="Times New Roman" w:eastAsia="方正黑体_GBK" w:cs="Times New Roman"/>
                <w:b w:val="0"/>
                <w:bCs/>
                <w:i w:val="0"/>
                <w:color w:val="000000"/>
                <w:kern w:val="0"/>
                <w:sz w:val="24"/>
                <w:szCs w:val="24"/>
                <w:lang w:val="en-US" w:eastAsia="zh-CN" w:bidi="ar"/>
              </w:rPr>
              <w:t>补助金额</w:t>
            </w:r>
          </w:p>
        </w:tc>
        <w:tc>
          <w:tcPr>
            <w:tcW w:w="660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4"/>
                <w:szCs w:val="24"/>
                <w:lang w:val="en-US" w:eastAsia="zh-CN" w:bidi="ar"/>
              </w:rPr>
            </w:pPr>
            <w:r>
              <w:rPr>
                <w:rFonts w:hint="default" w:ascii="Times New Roman" w:hAnsi="Times New Roman" w:eastAsia="方正黑体_GBK" w:cs="Times New Roman"/>
                <w:b w:val="0"/>
                <w:bCs/>
                <w:i w:val="0"/>
                <w:color w:val="000000"/>
                <w:kern w:val="0"/>
                <w:sz w:val="24"/>
                <w:szCs w:val="24"/>
                <w:lang w:val="en-US" w:eastAsia="zh-CN" w:bidi="ar"/>
              </w:rPr>
              <w:t>1870万元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1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4"/>
                <w:szCs w:val="24"/>
                <w:lang w:val="en-US" w:eastAsia="zh-CN" w:bidi="ar"/>
              </w:rPr>
            </w:pPr>
            <w:r>
              <w:rPr>
                <w:rFonts w:hint="default" w:ascii="Times New Roman" w:hAnsi="Times New Roman" w:eastAsia="方正黑体_GBK" w:cs="Times New Roman"/>
                <w:b w:val="0"/>
                <w:bCs/>
                <w:i w:val="0"/>
                <w:color w:val="000000"/>
                <w:kern w:val="0"/>
                <w:sz w:val="24"/>
                <w:szCs w:val="24"/>
                <w:lang w:val="en-US" w:eastAsia="zh-CN" w:bidi="ar"/>
              </w:rPr>
              <w:t>年度总体目标</w:t>
            </w:r>
          </w:p>
        </w:tc>
        <w:tc>
          <w:tcPr>
            <w:tcW w:w="11616" w:type="dxa"/>
            <w:gridSpan w:val="10"/>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4"/>
                <w:szCs w:val="24"/>
                <w:lang w:val="en-US" w:eastAsia="zh-CN" w:bidi="ar"/>
              </w:rPr>
            </w:pPr>
            <w:r>
              <w:rPr>
                <w:rFonts w:hint="default" w:ascii="Times New Roman" w:hAnsi="Times New Roman" w:eastAsia="方正黑体_GBK" w:cs="Times New Roman"/>
                <w:b w:val="0"/>
                <w:bCs/>
                <w:i w:val="0"/>
                <w:color w:val="000000"/>
                <w:kern w:val="0"/>
                <w:sz w:val="24"/>
                <w:szCs w:val="24"/>
                <w:lang w:val="en-US" w:eastAsia="zh-CN" w:bidi="ar"/>
              </w:rPr>
              <w:t>城镇老旧小区改造加装电梯10部，完成城市危旧房改造计划74套。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2"/>
                <w:sz w:val="24"/>
                <w:szCs w:val="24"/>
              </w:rPr>
            </w:pPr>
            <w:r>
              <w:rPr>
                <w:rFonts w:hint="default" w:ascii="Times New Roman" w:hAnsi="Times New Roman" w:eastAsia="方正黑体_GBK" w:cs="Times New Roman"/>
                <w:b w:val="0"/>
                <w:bCs/>
                <w:i w:val="0"/>
                <w:color w:val="000000"/>
                <w:kern w:val="0"/>
                <w:sz w:val="24"/>
                <w:szCs w:val="24"/>
                <w:lang w:val="en-US" w:eastAsia="zh-CN" w:bidi="ar"/>
              </w:rPr>
              <w:t>县区</w:t>
            </w:r>
          </w:p>
        </w:tc>
        <w:tc>
          <w:tcPr>
            <w:tcW w:w="11616" w:type="dxa"/>
            <w:gridSpan w:val="10"/>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2"/>
                <w:sz w:val="24"/>
                <w:szCs w:val="24"/>
              </w:rPr>
            </w:pPr>
            <w:r>
              <w:rPr>
                <w:rFonts w:hint="default" w:ascii="Times New Roman" w:hAnsi="Times New Roman" w:eastAsia="方正黑体_GBK" w:cs="Times New Roman"/>
                <w:b w:val="0"/>
                <w:bCs/>
                <w:i w:val="0"/>
                <w:color w:val="000000"/>
                <w:kern w:val="0"/>
                <w:sz w:val="24"/>
                <w:szCs w:val="24"/>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66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4"/>
                <w:szCs w:val="24"/>
                <w:lang w:val="en-US" w:eastAsia="zh-CN" w:bidi="ar"/>
              </w:rPr>
            </w:pPr>
          </w:p>
        </w:tc>
        <w:tc>
          <w:tcPr>
            <w:tcW w:w="7284" w:type="dxa"/>
            <w:gridSpan w:val="7"/>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4"/>
                <w:szCs w:val="24"/>
                <w:lang w:val="en-US" w:eastAsia="zh-CN" w:bidi="ar"/>
              </w:rPr>
            </w:pPr>
            <w:r>
              <w:rPr>
                <w:rFonts w:hint="default" w:ascii="Times New Roman" w:hAnsi="Times New Roman" w:eastAsia="方正黑体_GBK" w:cs="Times New Roman"/>
                <w:b w:val="0"/>
                <w:bCs/>
                <w:i w:val="0"/>
                <w:color w:val="000000"/>
                <w:kern w:val="0"/>
                <w:sz w:val="24"/>
                <w:szCs w:val="24"/>
                <w:lang w:val="en-US" w:eastAsia="zh-CN" w:bidi="ar"/>
              </w:rPr>
              <w:t>产出指标</w:t>
            </w:r>
          </w:p>
        </w:tc>
        <w:tc>
          <w:tcPr>
            <w:tcW w:w="2964"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4"/>
                <w:szCs w:val="24"/>
                <w:lang w:val="en-US" w:eastAsia="zh-CN" w:bidi="ar"/>
              </w:rPr>
            </w:pPr>
            <w:r>
              <w:rPr>
                <w:rFonts w:hint="default" w:ascii="Times New Roman" w:hAnsi="Times New Roman" w:eastAsia="方正黑体_GBK" w:cs="Times New Roman"/>
                <w:b w:val="0"/>
                <w:bCs/>
                <w:i w:val="0"/>
                <w:color w:val="000000"/>
                <w:kern w:val="0"/>
                <w:sz w:val="24"/>
                <w:szCs w:val="24"/>
                <w:lang w:val="en-US" w:eastAsia="zh-CN" w:bidi="ar"/>
              </w:rPr>
              <w:t>效益指标</w:t>
            </w:r>
          </w:p>
        </w:tc>
        <w:tc>
          <w:tcPr>
            <w:tcW w:w="136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leftChars="0" w:right="0" w:rightChars="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trPr>
        <w:tc>
          <w:tcPr>
            <w:tcW w:w="166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4"/>
                <w:szCs w:val="24"/>
                <w:lang w:val="en-US" w:eastAsia="zh-CN" w:bidi="ar"/>
              </w:rPr>
            </w:pPr>
          </w:p>
        </w:tc>
        <w:tc>
          <w:tcPr>
            <w:tcW w:w="5172"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数量指标</w:t>
            </w:r>
          </w:p>
        </w:tc>
        <w:tc>
          <w:tcPr>
            <w:tcW w:w="106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质量指标</w:t>
            </w:r>
          </w:p>
        </w:tc>
        <w:tc>
          <w:tcPr>
            <w:tcW w:w="104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时效指标</w:t>
            </w:r>
          </w:p>
        </w:tc>
        <w:tc>
          <w:tcPr>
            <w:tcW w:w="141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leftChars="0" w:right="0" w:rightChars="0"/>
              <w:jc w:val="center"/>
              <w:textAlignment w:val="center"/>
              <w:rPr>
                <w:rFonts w:hint="default" w:ascii="Times New Roman" w:hAnsi="Times New Roman" w:eastAsia="方正黑体_GBK" w:cs="Times New Roman"/>
                <w:b w:val="0"/>
                <w:bCs/>
                <w:i w:val="0"/>
                <w:color w:val="000000"/>
                <w:kern w:val="2"/>
                <w:sz w:val="22"/>
                <w:szCs w:val="22"/>
                <w:lang w:val="en-US" w:eastAsia="zh-CN" w:bidi="ar-SA"/>
              </w:rPr>
            </w:pPr>
            <w:r>
              <w:rPr>
                <w:rFonts w:hint="default" w:ascii="Times New Roman" w:hAnsi="Times New Roman" w:eastAsia="方正黑体_GBK" w:cs="Times New Roman"/>
                <w:b w:val="0"/>
                <w:bCs/>
                <w:i w:val="0"/>
                <w:color w:val="000000"/>
                <w:kern w:val="2"/>
                <w:sz w:val="22"/>
                <w:szCs w:val="22"/>
                <w:lang w:val="en-US" w:eastAsia="zh-CN" w:bidi="ar-SA"/>
              </w:rPr>
              <w:t>社会效益指标</w:t>
            </w:r>
          </w:p>
        </w:tc>
        <w:tc>
          <w:tcPr>
            <w:tcW w:w="154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可持续影响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指标</w:t>
            </w:r>
          </w:p>
        </w:tc>
        <w:tc>
          <w:tcPr>
            <w:tcW w:w="136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服务对象满意度指标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16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黑体_GBK" w:cs="Times New Roman"/>
                <w:b w:val="0"/>
                <w:bCs/>
                <w:sz w:val="20"/>
                <w:szCs w:val="20"/>
              </w:rPr>
            </w:pPr>
          </w:p>
        </w:tc>
        <w:tc>
          <w:tcPr>
            <w:tcW w:w="160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2"/>
                <w:sz w:val="22"/>
                <w:szCs w:val="22"/>
              </w:rPr>
            </w:pPr>
            <w:r>
              <w:rPr>
                <w:rFonts w:hint="default" w:ascii="Times New Roman" w:hAnsi="Times New Roman" w:eastAsia="方正黑体_GBK" w:cs="Times New Roman"/>
                <w:b w:val="0"/>
                <w:bCs/>
                <w:i w:val="0"/>
                <w:color w:val="000000"/>
                <w:kern w:val="0"/>
                <w:sz w:val="22"/>
                <w:szCs w:val="22"/>
                <w:lang w:val="en-US" w:eastAsia="zh-CN" w:bidi="ar"/>
              </w:rPr>
              <w:t>筹集保障性租赁住房（套）</w:t>
            </w:r>
          </w:p>
        </w:tc>
        <w:tc>
          <w:tcPr>
            <w:tcW w:w="164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2"/>
                <w:sz w:val="22"/>
                <w:szCs w:val="22"/>
              </w:rPr>
            </w:pPr>
            <w:r>
              <w:rPr>
                <w:rFonts w:hint="default" w:ascii="Times New Roman" w:hAnsi="Times New Roman" w:eastAsia="方正黑体_GBK" w:cs="Times New Roman"/>
                <w:b w:val="0"/>
                <w:bCs/>
                <w:i w:val="0"/>
                <w:color w:val="000000"/>
                <w:kern w:val="0"/>
                <w:sz w:val="22"/>
                <w:szCs w:val="22"/>
                <w:lang w:val="en-US" w:eastAsia="zh-CN" w:bidi="ar"/>
              </w:rPr>
              <w:t>老旧小区改造数量（小区数）</w:t>
            </w:r>
          </w:p>
        </w:tc>
        <w:tc>
          <w:tcPr>
            <w:tcW w:w="1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老旧小区加装电梯（部）</w:t>
            </w:r>
          </w:p>
        </w:tc>
        <w:tc>
          <w:tcPr>
            <w:tcW w:w="90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城市危旧房改造（套）</w:t>
            </w:r>
          </w:p>
        </w:tc>
        <w:tc>
          <w:tcPr>
            <w:tcW w:w="106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工程质量符合</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标准率</w:t>
            </w:r>
          </w:p>
        </w:tc>
        <w:tc>
          <w:tcPr>
            <w:tcW w:w="104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计划</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完成率</w:t>
            </w:r>
          </w:p>
        </w:tc>
        <w:tc>
          <w:tcPr>
            <w:tcW w:w="141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2"/>
                <w:sz w:val="22"/>
                <w:szCs w:val="22"/>
                <w:lang w:eastAsia="zh-CN"/>
              </w:rPr>
            </w:pPr>
            <w:r>
              <w:rPr>
                <w:rFonts w:hint="default" w:ascii="Times New Roman" w:hAnsi="Times New Roman" w:eastAsia="方正黑体_GBK" w:cs="Times New Roman"/>
                <w:b w:val="0"/>
                <w:bCs/>
                <w:i w:val="0"/>
                <w:color w:val="000000"/>
                <w:kern w:val="2"/>
                <w:sz w:val="22"/>
                <w:szCs w:val="22"/>
                <w:lang w:eastAsia="zh-CN"/>
              </w:rPr>
              <w:t>群众居住条件是否改善</w:t>
            </w:r>
          </w:p>
        </w:tc>
        <w:tc>
          <w:tcPr>
            <w:tcW w:w="154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改造小区长效管理机制建立覆盖率</w:t>
            </w:r>
          </w:p>
        </w:tc>
        <w:tc>
          <w:tcPr>
            <w:tcW w:w="136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黑体_GBK" w:cs="Times New Roman"/>
                <w:b w:val="0"/>
                <w:bCs/>
                <w:i w:val="0"/>
                <w:color w:val="000000"/>
                <w:kern w:val="0"/>
                <w:sz w:val="22"/>
                <w:szCs w:val="22"/>
                <w:lang w:val="en-US" w:eastAsia="zh-CN" w:bidi="ar"/>
              </w:rPr>
            </w:pPr>
            <w:r>
              <w:rPr>
                <w:rFonts w:hint="default" w:ascii="Times New Roman" w:hAnsi="Times New Roman" w:eastAsia="方正黑体_GBK" w:cs="Times New Roman"/>
                <w:b w:val="0"/>
                <w:bCs/>
                <w:i w:val="0"/>
                <w:color w:val="000000"/>
                <w:kern w:val="0"/>
                <w:sz w:val="22"/>
                <w:szCs w:val="22"/>
                <w:lang w:val="en-US" w:eastAsia="zh-CN" w:bidi="ar"/>
              </w:rPr>
              <w:t>居民或承租人满意度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2" w:hRule="atLeast"/>
        </w:trPr>
        <w:tc>
          <w:tcPr>
            <w:tcW w:w="1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color w:val="000000"/>
                <w:kern w:val="0"/>
                <w:sz w:val="24"/>
                <w:szCs w:val="24"/>
                <w:lang w:val="en-US" w:eastAsia="zh-CN" w:bidi="ar"/>
              </w:rPr>
            </w:pPr>
            <w:r>
              <w:rPr>
                <w:rFonts w:hint="default" w:ascii="Times New Roman" w:hAnsi="Times New Roman" w:eastAsia="方正仿宋_GBK" w:cs="Times New Roman"/>
                <w:i w:val="0"/>
                <w:color w:val="000000"/>
                <w:kern w:val="0"/>
                <w:sz w:val="24"/>
                <w:szCs w:val="24"/>
                <w:lang w:val="en-US" w:eastAsia="zh-CN" w:bidi="ar"/>
              </w:rPr>
              <w:t>红塔区</w:t>
            </w:r>
          </w:p>
        </w:tc>
        <w:tc>
          <w:tcPr>
            <w:tcW w:w="16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color w:val="000000"/>
                <w:kern w:val="0"/>
                <w:sz w:val="22"/>
                <w:szCs w:val="22"/>
                <w:lang w:val="en-US" w:eastAsia="zh-CN" w:bidi="ar"/>
              </w:rPr>
            </w:pPr>
          </w:p>
        </w:tc>
        <w:tc>
          <w:tcPr>
            <w:tcW w:w="16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奖补资金统筹用于往年延续性项目和2025年新实施项目</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10</w:t>
            </w:r>
          </w:p>
        </w:tc>
        <w:tc>
          <w:tcPr>
            <w:tcW w:w="9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lang w:val="en-US" w:eastAsia="zh-CN" w:bidi="ar"/>
              </w:rPr>
              <w:t>34</w:t>
            </w:r>
          </w:p>
        </w:tc>
        <w:tc>
          <w:tcPr>
            <w:tcW w:w="10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100%</w:t>
            </w:r>
          </w:p>
        </w:tc>
        <w:tc>
          <w:tcPr>
            <w:tcW w:w="10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100%</w:t>
            </w:r>
          </w:p>
        </w:tc>
        <w:tc>
          <w:tcPr>
            <w:tcW w:w="14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是</w:t>
            </w:r>
          </w:p>
        </w:tc>
        <w:tc>
          <w:tcPr>
            <w:tcW w:w="15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≥60%</w:t>
            </w:r>
          </w:p>
        </w:tc>
        <w:tc>
          <w:tcPr>
            <w:tcW w:w="13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2" w:hRule="atLeast"/>
        </w:trPr>
        <w:tc>
          <w:tcPr>
            <w:tcW w:w="16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color w:val="000000"/>
                <w:kern w:val="2"/>
                <w:sz w:val="24"/>
                <w:szCs w:val="24"/>
                <w:lang w:eastAsia="zh-CN"/>
              </w:rPr>
            </w:pPr>
            <w:r>
              <w:rPr>
                <w:rFonts w:hint="eastAsia" w:eastAsia="方正仿宋_GBK" w:cs="Times New Roman"/>
                <w:i w:val="0"/>
                <w:color w:val="000000"/>
                <w:kern w:val="2"/>
                <w:sz w:val="24"/>
                <w:szCs w:val="24"/>
                <w:lang w:eastAsia="zh-CN"/>
              </w:rPr>
              <w:t>华宁县</w:t>
            </w:r>
          </w:p>
        </w:tc>
        <w:tc>
          <w:tcPr>
            <w:tcW w:w="16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color w:val="000000"/>
                <w:kern w:val="2"/>
                <w:sz w:val="22"/>
                <w:szCs w:val="22"/>
                <w:lang w:val="en-US"/>
              </w:rPr>
            </w:pPr>
            <w:r>
              <w:rPr>
                <w:rFonts w:hint="eastAsia" w:eastAsia="方正仿宋_GBK" w:cs="Times New Roman"/>
                <w:i w:val="0"/>
                <w:color w:val="000000"/>
                <w:kern w:val="0"/>
                <w:sz w:val="22"/>
                <w:szCs w:val="22"/>
                <w:lang w:val="en-US" w:eastAsia="zh-CN" w:bidi="ar"/>
              </w:rPr>
              <w:t>奖补资金统筹用于往年延续性项目和2025年新实施项目</w:t>
            </w:r>
          </w:p>
        </w:tc>
        <w:tc>
          <w:tcPr>
            <w:tcW w:w="16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2"/>
                <w:sz w:val="22"/>
                <w:szCs w:val="22"/>
              </w:rPr>
            </w:pP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Times New Roman" w:hAnsi="Times New Roman" w:eastAsia="方正仿宋_GBK" w:cs="Times New Roman"/>
                <w:i w:val="0"/>
                <w:color w:val="000000"/>
                <w:kern w:val="0"/>
                <w:sz w:val="22"/>
                <w:szCs w:val="22"/>
                <w:lang w:val="en-US" w:eastAsia="zh-CN" w:bidi="ar"/>
              </w:rPr>
            </w:pPr>
          </w:p>
        </w:tc>
        <w:tc>
          <w:tcPr>
            <w:tcW w:w="9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lang w:val="en-US" w:eastAsia="zh-CN" w:bidi="ar"/>
              </w:rPr>
              <w:t>40</w:t>
            </w:r>
          </w:p>
        </w:tc>
        <w:tc>
          <w:tcPr>
            <w:tcW w:w="10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lang w:val="en-US" w:eastAsia="zh-CN" w:bidi="ar"/>
              </w:rPr>
              <w:t>100%</w:t>
            </w:r>
          </w:p>
        </w:tc>
        <w:tc>
          <w:tcPr>
            <w:tcW w:w="10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lang w:val="en-US" w:eastAsia="zh-CN" w:bidi="ar"/>
              </w:rPr>
              <w:t>100%</w:t>
            </w:r>
          </w:p>
        </w:tc>
        <w:tc>
          <w:tcPr>
            <w:tcW w:w="14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2"/>
                <w:sz w:val="22"/>
                <w:szCs w:val="22"/>
              </w:rPr>
            </w:pPr>
            <w:r>
              <w:rPr>
                <w:rFonts w:hint="eastAsia" w:eastAsia="方正仿宋_GBK" w:cs="Times New Roman"/>
                <w:i w:val="0"/>
                <w:color w:val="000000"/>
                <w:kern w:val="0"/>
                <w:sz w:val="22"/>
                <w:szCs w:val="22"/>
                <w:lang w:val="en-US" w:eastAsia="zh-CN" w:bidi="ar"/>
              </w:rPr>
              <w:t>是</w:t>
            </w:r>
          </w:p>
        </w:tc>
        <w:tc>
          <w:tcPr>
            <w:tcW w:w="15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2"/>
                <w:sz w:val="22"/>
                <w:szCs w:val="22"/>
              </w:rPr>
            </w:pPr>
            <w:r>
              <w:rPr>
                <w:rFonts w:hint="eastAsia" w:ascii="Times New Roman" w:hAnsi="Times New Roman" w:eastAsia="方正仿宋_GBK" w:cs="Times New Roman"/>
                <w:i w:val="0"/>
                <w:color w:val="000000"/>
                <w:kern w:val="0"/>
                <w:sz w:val="22"/>
                <w:szCs w:val="22"/>
                <w:lang w:val="en-US" w:eastAsia="zh-CN" w:bidi="ar"/>
              </w:rPr>
              <w:t>≥</w:t>
            </w:r>
            <w:r>
              <w:rPr>
                <w:rFonts w:hint="eastAsia" w:eastAsia="方正仿宋_GBK" w:cs="Times New Roman"/>
                <w:i w:val="0"/>
                <w:color w:val="000000"/>
                <w:kern w:val="0"/>
                <w:sz w:val="22"/>
                <w:szCs w:val="22"/>
                <w:lang w:val="en-US" w:eastAsia="zh-CN" w:bidi="ar"/>
              </w:rPr>
              <w:t>60%</w:t>
            </w:r>
          </w:p>
        </w:tc>
        <w:tc>
          <w:tcPr>
            <w:tcW w:w="136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default" w:ascii="Times New Roman" w:hAnsi="Times New Roman" w:eastAsia="方正仿宋_GBK" w:cs="Times New Roman"/>
                <w:i w:val="0"/>
                <w:color w:val="000000"/>
                <w:kern w:val="2"/>
                <w:sz w:val="22"/>
                <w:szCs w:val="22"/>
              </w:rPr>
            </w:pPr>
            <w:r>
              <w:rPr>
                <w:rFonts w:hint="eastAsia" w:ascii="Times New Roman" w:hAnsi="Times New Roman" w:eastAsia="方正仿宋_GBK" w:cs="Times New Roman"/>
                <w:i w:val="0"/>
                <w:color w:val="000000"/>
                <w:kern w:val="0"/>
                <w:sz w:val="22"/>
                <w:szCs w:val="22"/>
                <w:lang w:val="en-US" w:eastAsia="zh-CN" w:bidi="ar"/>
              </w:rPr>
              <w:t>≥</w:t>
            </w:r>
            <w:r>
              <w:rPr>
                <w:rFonts w:hint="eastAsia" w:eastAsia="方正仿宋_GBK" w:cs="Times New Roman"/>
                <w:i w:val="0"/>
                <w:color w:val="000000"/>
                <w:kern w:val="0"/>
                <w:sz w:val="22"/>
                <w:szCs w:val="22"/>
                <w:lang w:val="en-US" w:eastAsia="zh-CN" w:bidi="ar"/>
              </w:rPr>
              <w:t>90%</w:t>
            </w: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spacing w:line="590" w:lineRule="exact"/>
        <w:ind w:left="0" w:leftChars="0" w:right="0" w:rightChars="0"/>
        <w:jc w:val="left"/>
        <w:textAlignment w:val="auto"/>
        <w:outlineLvl w:val="9"/>
        <w:rPr>
          <w:rFonts w:hint="default" w:ascii="Times New Roman" w:hAnsi="Times New Roman" w:eastAsia="方正仿宋_GBK" w:cs="Times New Roman"/>
          <w:sz w:val="32"/>
          <w:szCs w:val="32"/>
          <w:lang w:val="en-US" w:eastAsia="zh-CN"/>
        </w:rPr>
        <w:sectPr>
          <w:footerReference r:id="rId4" w:type="default"/>
          <w:pgSz w:w="16783" w:h="11850" w:orient="landscape"/>
          <w:pgMar w:top="1587" w:right="2041" w:bottom="1474" w:left="1304" w:header="851" w:footer="992" w:gutter="0"/>
          <w:pgBorders w:offsetFrom="page">
            <w:top w:val="none" w:sz="0" w:space="0"/>
            <w:left w:val="none" w:sz="0" w:space="0"/>
            <w:bottom w:val="none" w:sz="0" w:space="0"/>
            <w:right w:val="none" w:sz="0" w:space="0"/>
          </w:pgBorders>
          <w:pgNumType w:fmt="decimal"/>
          <w:cols w:space="720" w:num="1"/>
          <w:rtlGutter w:val="0"/>
          <w:docGrid w:type="lines" w:linePitch="319" w:charSpace="0"/>
        </w:sectPr>
      </w:pPr>
    </w:p>
    <w:p>
      <w:pPr>
        <w:rPr>
          <w:rFonts w:hint="default" w:ascii="Times New Roman" w:hAnsi="Times New Roman" w:eastAsia="方正仿宋_GBK" w:cs="Times New Roman"/>
          <w:sz w:val="28"/>
          <w:szCs w:val="28"/>
          <w:lang w:val="en-US" w:eastAsia="zh-CN"/>
        </w:rPr>
      </w:pPr>
    </w:p>
    <w:p>
      <w:pPr>
        <w:pStyle w:val="2"/>
        <w:rPr>
          <w:rFonts w:hint="default" w:ascii="Times New Roman" w:hAnsi="Times New Roman" w:eastAsia="方正仿宋_GBK" w:cs="Times New Roman"/>
          <w:sz w:val="28"/>
          <w:szCs w:val="28"/>
          <w:lang w:val="en-US" w:eastAsia="zh-CN"/>
        </w:rPr>
      </w:pPr>
    </w:p>
    <w:p>
      <w:pPr>
        <w:pStyle w:val="3"/>
        <w:rPr>
          <w:rFonts w:hint="default" w:ascii="Times New Roman" w:hAnsi="Times New Roman" w:eastAsia="方正仿宋_GBK" w:cs="Times New Roman"/>
          <w:sz w:val="28"/>
          <w:szCs w:val="28"/>
          <w:lang w:val="en-US" w:eastAsia="zh-CN"/>
        </w:rPr>
      </w:pPr>
    </w:p>
    <w:p>
      <w:pPr>
        <w:rPr>
          <w:rFonts w:hint="default" w:ascii="Times New Roman" w:hAnsi="Times New Roman" w:eastAsia="方正仿宋_GBK" w:cs="Times New Roman"/>
          <w:sz w:val="28"/>
          <w:szCs w:val="28"/>
          <w:lang w:val="en-US" w:eastAsia="zh-CN"/>
        </w:rPr>
      </w:pPr>
    </w:p>
    <w:p>
      <w:pPr>
        <w:pStyle w:val="2"/>
        <w:rPr>
          <w:rFonts w:hint="default" w:ascii="Times New Roman" w:hAnsi="Times New Roman" w:eastAsia="方正仿宋_GBK" w:cs="Times New Roman"/>
          <w:sz w:val="28"/>
          <w:szCs w:val="28"/>
          <w:lang w:val="en-US" w:eastAsia="zh-CN"/>
        </w:rPr>
      </w:pPr>
    </w:p>
    <w:p>
      <w:pPr>
        <w:pStyle w:val="3"/>
        <w:rPr>
          <w:rFonts w:hint="default"/>
          <w:lang w:val="en-US" w:eastAsia="zh-CN"/>
        </w:rPr>
      </w:pPr>
    </w:p>
    <w:p>
      <w:pPr>
        <w:pStyle w:val="2"/>
        <w:rPr>
          <w:rFonts w:hint="default" w:ascii="Times New Roman" w:hAnsi="Times New Roman" w:eastAsia="方正仿宋_GBK" w:cs="Times New Roman"/>
          <w:sz w:val="28"/>
          <w:szCs w:val="28"/>
          <w:lang w:val="en-US" w:eastAsia="zh-CN"/>
        </w:rPr>
      </w:pPr>
    </w:p>
    <w:p>
      <w:pPr>
        <w:pStyle w:val="3"/>
        <w:rPr>
          <w:rFonts w:hint="default" w:ascii="Times New Roman" w:hAnsi="Times New Roman" w:eastAsia="方正仿宋_GBK" w:cs="Times New Roman"/>
          <w:sz w:val="28"/>
          <w:szCs w:val="28"/>
          <w:lang w:val="en-US" w:eastAsia="zh-CN"/>
        </w:rPr>
      </w:pPr>
    </w:p>
    <w:p>
      <w:pPr>
        <w:rPr>
          <w:rFonts w:hint="default" w:ascii="Times New Roman" w:hAnsi="Times New Roman" w:eastAsia="方正仿宋_GBK" w:cs="Times New Roman"/>
          <w:sz w:val="28"/>
          <w:szCs w:val="28"/>
          <w:lang w:val="en-US" w:eastAsia="zh-CN"/>
        </w:rPr>
      </w:pPr>
    </w:p>
    <w:p>
      <w:pPr>
        <w:pStyle w:val="2"/>
        <w:rPr>
          <w:rFonts w:hint="default" w:ascii="Times New Roman" w:hAnsi="Times New Roman" w:eastAsia="方正仿宋_GBK" w:cs="Times New Roman"/>
          <w:sz w:val="28"/>
          <w:szCs w:val="28"/>
          <w:lang w:val="en-US" w:eastAsia="zh-CN"/>
        </w:rPr>
      </w:pPr>
    </w:p>
    <w:p>
      <w:pPr>
        <w:pStyle w:val="3"/>
        <w:rPr>
          <w:rFonts w:hint="default" w:ascii="Times New Roman" w:hAnsi="Times New Roman" w:eastAsia="方正仿宋_GBK" w:cs="Times New Roman"/>
          <w:sz w:val="28"/>
          <w:szCs w:val="28"/>
          <w:lang w:val="en-US" w:eastAsia="zh-CN"/>
        </w:rPr>
      </w:pPr>
    </w:p>
    <w:p>
      <w:pPr>
        <w:rPr>
          <w:rFonts w:hint="default" w:ascii="Times New Roman" w:hAnsi="Times New Roman" w:eastAsia="方正仿宋_GBK" w:cs="Times New Roman"/>
          <w:sz w:val="28"/>
          <w:szCs w:val="28"/>
          <w:lang w:val="en-US" w:eastAsia="zh-CN"/>
        </w:rPr>
      </w:pPr>
    </w:p>
    <w:p>
      <w:pPr>
        <w:pStyle w:val="2"/>
        <w:rPr>
          <w:rFonts w:hint="default" w:ascii="Times New Roman" w:hAnsi="Times New Roman" w:eastAsia="方正仿宋_GBK" w:cs="Times New Roman"/>
          <w:sz w:val="28"/>
          <w:szCs w:val="28"/>
          <w:lang w:val="en-US" w:eastAsia="zh-CN"/>
        </w:rPr>
      </w:pPr>
    </w:p>
    <w:p>
      <w:pPr>
        <w:pStyle w:val="3"/>
        <w:rPr>
          <w:rFonts w:hint="default" w:ascii="Times New Roman" w:hAnsi="Times New Roman" w:eastAsia="方正仿宋_GBK" w:cs="Times New Roman"/>
          <w:sz w:val="28"/>
          <w:szCs w:val="28"/>
          <w:lang w:val="en-US" w:eastAsia="zh-CN"/>
        </w:rPr>
      </w:pPr>
    </w:p>
    <w:p>
      <w:pPr>
        <w:rPr>
          <w:rFonts w:hint="default" w:ascii="Times New Roman" w:hAnsi="Times New Roman" w:eastAsia="方正仿宋_GBK" w:cs="Times New Roman"/>
          <w:sz w:val="28"/>
          <w:szCs w:val="28"/>
          <w:lang w:val="en-US" w:eastAsia="zh-CN"/>
        </w:rPr>
      </w:pPr>
    </w:p>
    <w:p>
      <w:pPr>
        <w:pStyle w:val="2"/>
        <w:rPr>
          <w:rFonts w:hint="default" w:ascii="Times New Roman" w:hAnsi="Times New Roman" w:eastAsia="方正仿宋_GBK" w:cs="Times New Roman"/>
          <w:sz w:val="28"/>
          <w:szCs w:val="28"/>
          <w:lang w:val="en-US" w:eastAsia="zh-CN"/>
        </w:rPr>
      </w:pPr>
    </w:p>
    <w:p>
      <w:pPr>
        <w:pStyle w:val="3"/>
        <w:rPr>
          <w:rFonts w:hint="default"/>
          <w:lang w:val="en-US" w:eastAsia="zh-CN"/>
        </w:rPr>
      </w:pPr>
    </w:p>
    <w:p>
      <w:pPr>
        <w:pStyle w:val="3"/>
        <w:rPr>
          <w:rFonts w:hint="default"/>
          <w:lang w:val="en-US" w:eastAsia="zh-CN"/>
        </w:rPr>
      </w:pPr>
    </w:p>
    <w:p>
      <w:pPr>
        <w:pStyle w:val="3"/>
        <w:rPr>
          <w:rFonts w:hint="default" w:ascii="Times New Roman" w:hAnsi="Times New Roman" w:eastAsia="方正仿宋_GBK" w:cs="Times New Roman"/>
          <w:sz w:val="28"/>
          <w:szCs w:val="28"/>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pict>
          <v:line id="直线 17" o:spid="_x0000_s1028" o:spt="20" style="position:absolute;left:0pt;margin-left:1.2pt;margin-top:3.2pt;height:0.05pt;width:447.85pt;z-index:251659264;mso-width-relative:page;mso-height-relative:page;" filled="f" stroked="t" coordsize="21600,21600">
            <v:path arrowok="t"/>
            <v:fill on="f" focussize="0,0"/>
            <v:stroke weight="0.34992125984252pt"/>
            <v:imagedata o:title=""/>
            <o:lock v:ext="edit" grouping="f" rotation="f" text="f" aspectratio="f"/>
          </v:line>
        </w:pict>
      </w:r>
      <w:r>
        <w:rPr>
          <w:rFonts w:hint="default" w:ascii="Times New Roman" w:hAnsi="Times New Roman" w:eastAsia="方正仿宋_GBK" w:cs="Times New Roman"/>
          <w:sz w:val="28"/>
          <w:szCs w:val="28"/>
          <w:lang w:val="en-US" w:eastAsia="zh-CN"/>
        </w:rPr>
        <w:t xml:space="preserve">  抄送：</w:t>
      </w:r>
      <w:r>
        <w:rPr>
          <w:rFonts w:hint="eastAsia" w:eastAsia="方正仿宋_GBK" w:cs="Times New Roman"/>
          <w:sz w:val="28"/>
          <w:szCs w:val="28"/>
          <w:lang w:val="en-US" w:eastAsia="zh-CN"/>
        </w:rPr>
        <w:t>市住房城乡建设局，</w:t>
      </w:r>
      <w:r>
        <w:rPr>
          <w:rFonts w:hint="eastAsia" w:eastAsia="方正仿宋_GBK" w:cs="Times New Roman"/>
          <w:sz w:val="28"/>
          <w:szCs w:val="28"/>
          <w:lang w:eastAsia="zh-CN"/>
        </w:rPr>
        <w:t>本局</w:t>
      </w:r>
      <w:r>
        <w:rPr>
          <w:rFonts w:hint="default" w:ascii="Times New Roman" w:hAnsi="Times New Roman" w:eastAsia="方正仿宋_GBK" w:cs="Times New Roman"/>
          <w:sz w:val="28"/>
          <w:szCs w:val="28"/>
        </w:rPr>
        <w:t>预算科、国库科、</w:t>
      </w:r>
      <w:r>
        <w:rPr>
          <w:rFonts w:hint="eastAsia" w:eastAsia="方正仿宋_GBK" w:cs="Times New Roman"/>
          <w:sz w:val="28"/>
          <w:szCs w:val="28"/>
          <w:lang w:eastAsia="zh-CN"/>
        </w:rPr>
        <w:t>经济建设</w:t>
      </w:r>
      <w:r>
        <w:rPr>
          <w:rFonts w:hint="default" w:ascii="Times New Roman" w:hAnsi="Times New Roman" w:eastAsia="方正仿宋_GBK" w:cs="Times New Roman"/>
          <w:sz w:val="28"/>
          <w:szCs w:val="28"/>
          <w:lang w:eastAsia="zh-CN"/>
        </w:rPr>
        <w:t>科</w:t>
      </w:r>
      <w:r>
        <w:rPr>
          <w:rFonts w:hint="default" w:ascii="Times New Roman" w:hAnsi="Times New Roman" w:eastAsia="方正仿宋_GBK"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pPr>
      <w:r>
        <w:rPr>
          <w:rFonts w:hint="default" w:ascii="Times New Roman" w:hAnsi="Times New Roman" w:eastAsia="方正仿宋_GBK" w:cs="Times New Roman"/>
        </w:rPr>
        <w:pict>
          <v:line id="直线 18" o:spid="_x0000_s1029" o:spt="20" style="position:absolute;left:0pt;margin-left:1.85pt;margin-top:25.35pt;height:0.05pt;width:447.85pt;z-index:251660288;mso-width-relative:page;mso-height-relative:page;" filled="f" stroked="t" coordsize="21600,21600">
            <v:path arrowok="t"/>
            <v:fill on="f" focussize="0,0"/>
            <v:stroke weight="0.34992125984252pt"/>
            <v:imagedata o:title=""/>
            <o:lock v:ext="edit" grouping="f" rotation="f" text="f" aspectratio="f"/>
          </v:line>
        </w:pict>
      </w:r>
      <w:r>
        <w:rPr>
          <w:rFonts w:hint="default" w:ascii="Times New Roman" w:hAnsi="Times New Roman" w:eastAsia="方正仿宋_GBK" w:cs="Times New Roman"/>
        </w:rPr>
        <w:pict>
          <v:line id="直线 19" o:spid="_x0000_s1030" o:spt="20" style="position:absolute;left:0pt;margin-left:1.8pt;margin-top:2.25pt;height:0.05pt;width:447.85pt;z-index:251661312;mso-width-relative:page;mso-height-relative:page;" filled="f" stroked="t" coordsize="21600,21600">
            <v:path arrowok="t"/>
            <v:fill on="f" focussize="0,0"/>
            <v:stroke weight="0.25pt"/>
            <v:imagedata o:title=""/>
            <o:lock v:ext="edit" grouping="f" rotation="f" text="f" aspectratio="f"/>
          </v:line>
        </w:pic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玉溪市财政局办公室         </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eastAsia" w:eastAsia="方正仿宋_GBK" w:cs="Times New Roman"/>
          <w:sz w:val="28"/>
          <w:szCs w:val="28"/>
          <w:lang w:val="en-US" w:eastAsia="zh-CN"/>
        </w:rPr>
        <w:t>25</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rPr>
        <w:t>日印发</w:t>
      </w:r>
      <w:r>
        <w:rPr>
          <w:rFonts w:hint="default" w:ascii="Times New Roman" w:hAnsi="Times New Roman" w:eastAsia="方正仿宋_GBK" w:cs="Times New Roman"/>
          <w:sz w:val="28"/>
          <w:szCs w:val="28"/>
          <w:lang w:val="en-US" w:eastAsia="zh-CN"/>
        </w:rPr>
        <w:t xml:space="preserve">  </w:t>
      </w:r>
    </w:p>
    <w:p/>
    <w:sectPr>
      <w:footerReference r:id="rId5" w:type="default"/>
      <w:pgSz w:w="11850" w:h="16783"/>
      <w:pgMar w:top="2041" w:right="1474" w:bottom="1304" w:left="1587" w:header="851" w:footer="992" w:gutter="0"/>
      <w:pgBorders w:offsetFrom="page">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B1A83"/>
    <w:multiLevelType w:val="singleLevel"/>
    <w:tmpl w:val="7BFB1A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LruivE3wg9qE7cGfTgvD/QvOteM=" w:salt="wWM6nXzwxsnpQwm6FCObu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75547"/>
    <w:rsid w:val="22C654BF"/>
    <w:rsid w:val="48EC0A96"/>
    <w:rsid w:val="50B11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ind w:firstLine="880" w:firstLineChars="200"/>
    </w:pPr>
    <w:rPr>
      <w:rFonts w:eastAsia="仿宋_GB2312"/>
      <w:sz w:val="32"/>
    </w:rPr>
  </w:style>
  <w:style w:type="paragraph" w:styleId="3">
    <w:name w:val="toc 5"/>
    <w:basedOn w:val="1"/>
    <w:next w:val="1"/>
    <w:qFormat/>
    <w:uiPriority w:val="0"/>
    <w:pPr>
      <w:ind w:left="1680"/>
    </w:pPr>
  </w:style>
  <w:style w:type="paragraph" w:styleId="4">
    <w:name w:val="Plain Text"/>
    <w:basedOn w:val="1"/>
    <w:qFormat/>
    <w:uiPriority w:val="0"/>
    <w:rPr>
      <w:rFonts w:ascii="宋体" w:hAnsi="Courier New" w:eastAsia="宋体" w:cs="Courier New"/>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Times New Roman" w:hAnsi="Times New Roman" w:eastAsia="宋体" w:cs="Times New Roman"/>
    </w:rPr>
  </w:style>
  <w:style w:type="character" w:customStyle="1" w:styleId="13">
    <w:name w:val="font01"/>
    <w:basedOn w:val="11"/>
    <w:qFormat/>
    <w:uiPriority w:val="0"/>
    <w:rPr>
      <w:rFonts w:hint="eastAsia" w:ascii="宋体" w:hAnsi="宋体" w:eastAsia="宋体" w:cs="宋体"/>
      <w:color w:val="000000"/>
      <w:sz w:val="16"/>
      <w:szCs w:val="16"/>
      <w:u w:val="none"/>
    </w:rPr>
  </w:style>
  <w:style w:type="character" w:customStyle="1" w:styleId="14">
    <w:name w:val="font71"/>
    <w:basedOn w:val="11"/>
    <w:qFormat/>
    <w:uiPriority w:val="0"/>
    <w:rPr>
      <w:rFonts w:ascii="宋体" w:hAnsi="宋体" w:eastAsia="宋体" w:cs="宋体"/>
      <w:color w:val="000000"/>
      <w:sz w:val="20"/>
      <w:szCs w:val="20"/>
      <w:u w:val="none"/>
    </w:rPr>
  </w:style>
  <w:style w:type="character" w:customStyle="1" w:styleId="15">
    <w:name w:val="font41"/>
    <w:basedOn w:val="11"/>
    <w:qFormat/>
    <w:uiPriority w:val="0"/>
    <w:rPr>
      <w:rFonts w:hint="default" w:ascii="Arial" w:hAnsi="Arial" w:eastAsia="宋体" w:cs="Arial"/>
      <w:color w:val="000000"/>
      <w:sz w:val="22"/>
      <w:szCs w:val="22"/>
      <w:u w:val="none"/>
    </w:rPr>
  </w:style>
  <w:style w:type="character" w:customStyle="1" w:styleId="16">
    <w:name w:val="font91"/>
    <w:basedOn w:val="11"/>
    <w:qFormat/>
    <w:uiPriority w:val="0"/>
    <w:rPr>
      <w:rFonts w:hint="eastAsia" w:ascii="宋体" w:hAnsi="宋体" w:eastAsia="宋体" w:cs="宋体"/>
      <w:color w:val="000000"/>
      <w:sz w:val="20"/>
      <w:szCs w:val="20"/>
      <w:u w:val="none"/>
    </w:rPr>
  </w:style>
  <w:style w:type="character" w:customStyle="1" w:styleId="17">
    <w:name w:val="font31"/>
    <w:basedOn w:val="11"/>
    <w:qFormat/>
    <w:uiPriority w:val="0"/>
    <w:rPr>
      <w:rFonts w:hint="eastAsia" w:ascii="宋体" w:hAnsi="宋体" w:eastAsia="宋体" w:cs="宋体"/>
      <w:b/>
      <w:color w:val="000000"/>
      <w:sz w:val="18"/>
      <w:szCs w:val="18"/>
      <w:u w:val="none"/>
    </w:rPr>
  </w:style>
  <w:style w:type="character" w:customStyle="1" w:styleId="18">
    <w:name w:val="font21"/>
    <w:basedOn w:val="11"/>
    <w:qFormat/>
    <w:uiPriority w:val="0"/>
    <w:rPr>
      <w:rFonts w:hint="eastAsia" w:ascii="宋体" w:hAnsi="宋体" w:eastAsia="宋体" w:cs="宋体"/>
      <w:color w:val="000000"/>
      <w:sz w:val="20"/>
      <w:szCs w:val="20"/>
      <w:u w:val="none"/>
    </w:rPr>
  </w:style>
  <w:style w:type="character" w:customStyle="1" w:styleId="19">
    <w:name w:val="font11"/>
    <w:basedOn w:val="11"/>
    <w:qFormat/>
    <w:uiPriority w:val="0"/>
    <w:rPr>
      <w:rFonts w:ascii="宋体" w:hAnsi="宋体" w:eastAsia="宋体" w:cs="宋体"/>
      <w:color w:val="000000"/>
      <w:sz w:val="20"/>
      <w:szCs w:val="20"/>
      <w:u w:val="none"/>
    </w:rPr>
  </w:style>
  <w:style w:type="character" w:customStyle="1" w:styleId="20">
    <w:name w:val="font81"/>
    <w:basedOn w:val="11"/>
    <w:qFormat/>
    <w:uiPriority w:val="0"/>
    <w:rPr>
      <w:rFonts w:ascii="Arial" w:hAnsi="Arial" w:eastAsia="宋体" w:cs="Arial"/>
      <w:color w:val="000000"/>
      <w:sz w:val="18"/>
      <w:szCs w:val="18"/>
      <w:u w:val="none"/>
    </w:rPr>
  </w:style>
  <w:style w:type="character" w:customStyle="1" w:styleId="21">
    <w:name w:val="font51"/>
    <w:basedOn w:val="11"/>
    <w:qFormat/>
    <w:uiPriority w:val="0"/>
    <w:rPr>
      <w:rFonts w:hint="eastAsia" w:ascii="宋体" w:hAnsi="宋体" w:eastAsia="宋体" w:cs="宋体"/>
      <w:color w:val="000000"/>
      <w:sz w:val="20"/>
      <w:szCs w:val="20"/>
      <w:u w:val="none"/>
    </w:rPr>
  </w:style>
  <w:style w:type="character" w:customStyle="1" w:styleId="22">
    <w:name w:val="font61"/>
    <w:basedOn w:val="11"/>
    <w:qFormat/>
    <w:uiPriority w:val="0"/>
    <w:rPr>
      <w:rFonts w:hint="eastAsia" w:ascii="宋体" w:hAnsi="宋体" w:eastAsia="宋体" w:cs="宋体"/>
      <w:color w:val="000000"/>
      <w:sz w:val="20"/>
      <w:szCs w:val="20"/>
      <w:u w:val="none"/>
    </w:rPr>
  </w:style>
  <w:style w:type="paragraph" w:customStyle="1" w:styleId="23">
    <w:name w:val=" Char Char Char Char Char Char"/>
    <w:basedOn w:val="1"/>
    <w:qFormat/>
    <w:uiPriority w:val="0"/>
    <w:pPr>
      <w:widowControl/>
      <w:spacing w:after="160" w:afterLines="0" w:line="240" w:lineRule="exact"/>
      <w:jc w:val="left"/>
    </w:pPr>
  </w:style>
  <w:style w:type="paragraph" w:customStyle="1" w:styleId="24">
    <w:name w:val="样式1"/>
    <w:basedOn w:val="1"/>
    <w:qFormat/>
    <w:uiPriority w:val="0"/>
    <w:rPr>
      <w:rFonts w:eastAsia="楷体_GB231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1"/>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2024-03-30T18:25:00Z</dcterms:created>
  <dc:creator>Administrator</dc:creator>
  <cp:lastModifiedBy>Administrator</cp:lastModifiedBy>
  <dcterms:modified xsi:type="dcterms:W3CDTF">2025-06-06T01:54:32Z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690694FAE7A746B781E7C2A0E517968A</vt:lpwstr>
  </property>
  <property fmtid="{D5CDD505-2E9C-101B-9397-08002B2CF9AE}" pid="4" name="docranid">
    <vt:lpwstr>FAB64B065BB04382A36D86C5577C3DBB</vt:lpwstr>
  </property>
</Properties>
</file>