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监督索引号53042600136002101000</w:t>
      </w:r>
    </w:p>
    <w:p>
      <w:pPr>
        <w:keepNext w:val="0"/>
        <w:keepLines w:val="0"/>
        <w:pageBreakBefore w:val="0"/>
        <w:kinsoku/>
        <w:overflowPunct/>
        <w:topLinePunct w:val="0"/>
        <w:bidi w:val="0"/>
        <w:adjustRightInd/>
        <w:spacing w:line="590" w:lineRule="exact"/>
        <w:jc w:val="center"/>
        <w:textAlignment w:val="auto"/>
        <w:outlineLvl w:val="0"/>
        <w:rPr>
          <w:rFonts w:hint="eastAsia" w:ascii="Times New Roman" w:hAnsi="Times New Roman" w:eastAsia="方正小标宋_GBK" w:cs="方正小标宋_GBK"/>
          <w:sz w:val="44"/>
          <w:szCs w:val="44"/>
          <w:lang w:val="zh-CN"/>
        </w:rPr>
      </w:pPr>
      <w:r>
        <w:rPr>
          <w:rFonts w:hint="eastAsia" w:ascii="Times New Roman" w:hAnsi="Times New Roman" w:eastAsia="方正小标宋_GBK" w:cs="方正小标宋_GBK"/>
          <w:sz w:val="44"/>
          <w:szCs w:val="44"/>
          <w:lang w:val="zh-CN"/>
        </w:rPr>
        <w:t>峨山彝族自治县职业高级中学</w:t>
      </w:r>
      <w:r>
        <w:rPr>
          <w:rFonts w:hint="eastAsia" w:ascii="Times New Roman" w:hAnsi="Times New Roman" w:eastAsia="方正小标宋_GBK" w:cs="方正小标宋_GBK"/>
          <w:sz w:val="44"/>
          <w:szCs w:val="44"/>
          <w:lang w:val="en-US" w:eastAsia="zh-CN"/>
        </w:rPr>
        <w:t>2024</w:t>
      </w:r>
      <w:r>
        <w:rPr>
          <w:rFonts w:hint="eastAsia" w:ascii="Times New Roman" w:hAnsi="Times New Roman" w:eastAsia="方正小标宋_GBK" w:cs="方正小标宋_GBK"/>
          <w:sz w:val="44"/>
          <w:szCs w:val="44"/>
          <w:lang w:val="zh-CN"/>
        </w:rPr>
        <w:t>年度部门决算</w:t>
      </w:r>
    </w:p>
    <w:p>
      <w:pPr>
        <w:widowControl w:val="0"/>
        <w:spacing w:line="590" w:lineRule="exact"/>
        <w:jc w:val="center"/>
        <w:rPr>
          <w:rFonts w:hint="eastAsia" w:ascii="方正小标宋_GBK" w:hAnsi="方正小标宋_GBK" w:eastAsia="方正小标宋_GBK" w:cs="方正小标宋_GBK"/>
          <w:sz w:val="44"/>
          <w:szCs w:val="44"/>
          <w:lang w:val="zh-CN"/>
        </w:rPr>
      </w:pPr>
    </w:p>
    <w:p>
      <w:pPr>
        <w:widowControl w:val="0"/>
        <w:spacing w:line="590" w:lineRule="exact"/>
        <w:jc w:val="center"/>
        <w:rPr>
          <w:rFonts w:hint="eastAsia" w:ascii="方正黑体_GBK" w:hAnsi="方正黑体_GBK" w:eastAsia="方正黑体_GBK" w:cs="方正黑体_GBK"/>
          <w:sz w:val="32"/>
          <w:szCs w:val="32"/>
          <w:lang w:val="zh-CN" w:eastAsia="zh-CN"/>
        </w:rPr>
      </w:pPr>
      <w:r>
        <w:rPr>
          <w:rFonts w:hint="eastAsia" w:ascii="方正黑体_GBK" w:hAnsi="方正黑体_GBK" w:eastAsia="方正黑体_GBK" w:cs="方正黑体_GBK"/>
          <w:sz w:val="32"/>
          <w:szCs w:val="32"/>
          <w:lang w:val="zh-CN" w:eastAsia="zh-CN"/>
        </w:rPr>
        <w:t>目录</w:t>
      </w:r>
    </w:p>
    <w:p>
      <w:pPr>
        <w:jc w:val="left"/>
        <w:rPr>
          <w:rFonts w:hint="eastAsia" w:ascii="黑体" w:hAnsi="黑体" w:eastAsia="黑体"/>
          <w:sz w:val="30"/>
          <w:szCs w:val="30"/>
          <w:highlight w:val="none"/>
        </w:rPr>
      </w:pPr>
    </w:p>
    <w:p>
      <w:pPr>
        <w:widowControl w:val="0"/>
        <w:spacing w:line="59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第一部分  </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概况</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一、主要职</w:t>
      </w:r>
      <w:r>
        <w:rPr>
          <w:rFonts w:hint="eastAsia" w:ascii="方正楷体_GBK" w:hAnsi="方正楷体_GBK" w:eastAsia="方正楷体_GBK" w:cs="方正楷体_GBK"/>
          <w:sz w:val="32"/>
          <w:szCs w:val="32"/>
          <w:lang w:eastAsia="zh-CN"/>
        </w:rPr>
        <w:t>责</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基本情况</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三、重点工作概述</w:t>
      </w:r>
    </w:p>
    <w:p>
      <w:pPr>
        <w:widowControl w:val="0"/>
        <w:spacing w:line="59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第二部分  </w:t>
      </w:r>
      <w:r>
        <w:rPr>
          <w:rFonts w:hint="eastAsia" w:ascii="方正黑体_GBK" w:hAnsi="方正黑体_GBK" w:eastAsia="方正黑体_GBK" w:cs="方正黑体_GBK"/>
          <w:sz w:val="32"/>
          <w:szCs w:val="32"/>
          <w:lang w:val="en-US" w:eastAsia="zh-CN"/>
        </w:rPr>
        <w:t>2024</w:t>
      </w:r>
      <w:r>
        <w:rPr>
          <w:rFonts w:hint="eastAsia" w:ascii="方正黑体_GBK" w:hAnsi="方正黑体_GBK" w:eastAsia="方正黑体_GBK" w:cs="方正黑体_GBK"/>
          <w:sz w:val="32"/>
          <w:szCs w:val="32"/>
        </w:rPr>
        <w:t>年度部门决算表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二、收入决算表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三、支出决算表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四、财政拨款收入支出决算表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五、一般公共预算财政拨款收入支出决算表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六、一般公共预算财政拨款基本支出决算表</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一般公共预算财政拨款项目支出决算表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八</w:t>
      </w:r>
      <w:r>
        <w:rPr>
          <w:rFonts w:hint="eastAsia" w:ascii="方正楷体_GBK" w:hAnsi="方正楷体_GBK" w:eastAsia="方正楷体_GBK" w:cs="方正楷体_GBK"/>
          <w:sz w:val="32"/>
          <w:szCs w:val="32"/>
        </w:rPr>
        <w:t>、政府性基金预算财政拨款收入支出决算表</w:t>
      </w:r>
    </w:p>
    <w:p>
      <w:pPr>
        <w:widowControl/>
        <w:spacing w:line="590" w:lineRule="exact"/>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九、国有资本经营预算财政拨款收入支出决算表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十</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财政拨款</w:t>
      </w:r>
      <w:r>
        <w:rPr>
          <w:rFonts w:hint="eastAsia" w:ascii="方正楷体_GBK" w:hAnsi="方正楷体_GBK" w:eastAsia="方正楷体_GBK" w:cs="方正楷体_GBK"/>
          <w:sz w:val="32"/>
          <w:szCs w:val="32"/>
        </w:rPr>
        <w:t>“三公”经费、行政参公单位机关运行经费情况表</w:t>
      </w:r>
    </w:p>
    <w:p>
      <w:pPr>
        <w:widowControl/>
        <w:spacing w:line="59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十一、一般公共预算财政拨款“三公”经费情况表</w:t>
      </w:r>
    </w:p>
    <w:p>
      <w:pPr>
        <w:widowControl w:val="0"/>
        <w:spacing w:line="59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第三部</w:t>
      </w:r>
      <w:r>
        <w:rPr>
          <w:rFonts w:hint="eastAsia" w:ascii="方正黑体_GBK" w:hAnsi="方正黑体_GBK" w:eastAsia="方正黑体_GBK" w:cs="方正黑体_GBK"/>
          <w:sz w:val="32"/>
          <w:szCs w:val="32"/>
          <w:lang w:eastAsia="zh-CN"/>
        </w:rPr>
        <w:t>分</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2024</w:t>
      </w:r>
      <w:r>
        <w:rPr>
          <w:rFonts w:hint="eastAsia" w:ascii="方正黑体_GBK" w:hAnsi="方正黑体_GBK" w:eastAsia="方正黑体_GBK" w:cs="方正黑体_GBK"/>
          <w:sz w:val="32"/>
          <w:szCs w:val="32"/>
        </w:rPr>
        <w:t>年度部门决算情况说明</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一、收入决算情况说明</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二、支出决算情况说明</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三、一般公共预算财政拨款支出决算情况说明</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四、财政拨款“三公”经费支出决算情况说明</w:t>
      </w:r>
    </w:p>
    <w:p>
      <w:pPr>
        <w:widowControl w:val="0"/>
        <w:spacing w:line="59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第四部分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其他重要事项及相关口径情况说明</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一、机关运行经费支出情况</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二、国有资产占用情况</w:t>
      </w:r>
    </w:p>
    <w:p>
      <w:pPr>
        <w:widowControl/>
        <w:spacing w:line="590"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三、政府采购支出情况</w:t>
      </w:r>
    </w:p>
    <w:p>
      <w:pPr>
        <w:widowControl/>
        <w:spacing w:line="590" w:lineRule="exact"/>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lang w:val="en-US" w:eastAsia="zh-CN"/>
        </w:rPr>
        <w:t>单位绩效自评情况</w:t>
      </w:r>
    </w:p>
    <w:p>
      <w:pPr>
        <w:widowControl/>
        <w:spacing w:line="590" w:lineRule="exact"/>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其他重要事项情况说明</w:t>
      </w:r>
    </w:p>
    <w:p>
      <w:pPr>
        <w:widowControl/>
        <w:spacing w:line="590" w:lineRule="exact"/>
        <w:jc w:val="lef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六、相关口径说明</w:t>
      </w:r>
    </w:p>
    <w:p>
      <w:pPr>
        <w:widowControl w:val="0"/>
        <w:spacing w:line="59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第五部分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widowControl w:val="0"/>
        <w:spacing w:line="590" w:lineRule="exact"/>
        <w:ind w:firstLine="640" w:firstLineChars="200"/>
        <w:jc w:val="center"/>
        <w:rPr>
          <w:rFonts w:hint="eastAsia" w:ascii="方正黑体_GBK" w:hAnsi="方正黑体_GBK" w:eastAsia="方正黑体_GBK" w:cs="方正黑体_GBK"/>
          <w:sz w:val="32"/>
          <w:szCs w:val="21"/>
          <w:lang w:eastAsia="zh-CN"/>
        </w:rPr>
      </w:pPr>
      <w:r>
        <w:rPr>
          <w:rFonts w:hint="eastAsia" w:ascii="方正黑体_GBK" w:hAnsi="方正黑体_GBK" w:eastAsia="方正黑体_GBK" w:cs="方正黑体_GBK"/>
          <w:sz w:val="32"/>
          <w:szCs w:val="21"/>
          <w:lang w:eastAsia="zh-CN"/>
        </w:rPr>
        <w:t>第一部分  单位概况</w:t>
      </w:r>
    </w:p>
    <w:p>
      <w:pPr>
        <w:widowControl w:val="0"/>
        <w:spacing w:line="590" w:lineRule="exact"/>
        <w:ind w:firstLine="640" w:firstLineChars="200"/>
        <w:jc w:val="both"/>
        <w:rPr>
          <w:rFonts w:hint="eastAsia" w:ascii="黑体" w:hAnsi="黑体" w:eastAsia="黑体"/>
          <w:sz w:val="32"/>
          <w:szCs w:val="32"/>
          <w:highlight w:val="none"/>
          <w:lang w:eastAsia="zh-CN"/>
        </w:rPr>
      </w:pPr>
      <w:r>
        <w:rPr>
          <w:rFonts w:hint="eastAsia" w:ascii="方正黑体_GBK" w:hAnsi="方正黑体_GBK" w:eastAsia="方正黑体_GBK" w:cs="方正黑体_GBK"/>
          <w:sz w:val="32"/>
          <w:szCs w:val="32"/>
          <w:lang w:eastAsia="zh-CN"/>
        </w:rPr>
        <w:t>一、主要职责</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培养高中、初中学历技术应用人才，提高社会职业素质。文秘、财会、微机等专业高中、初中学历教育相关职业培训机构情况。</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二、基本情况</w:t>
      </w:r>
    </w:p>
    <w:p>
      <w:pPr>
        <w:spacing w:line="600" w:lineRule="exact"/>
        <w:ind w:firstLine="640" w:firstLineChars="200"/>
        <w:jc w:val="both"/>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（一）机构设置情况</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我单位共设置7个内设机构，包括：党政办公室、教务处、教科室、招生就业办、德育处、安全处、总务处。我单位为基层预算单位，无下属单位。</w:t>
      </w:r>
    </w:p>
    <w:p>
      <w:pPr>
        <w:spacing w:line="600" w:lineRule="exact"/>
        <w:ind w:firstLine="640" w:firstLineChars="200"/>
        <w:jc w:val="both"/>
        <w:outlineLvl w:val="2"/>
        <w:rPr>
          <w:rFonts w:hint="eastAsia" w:ascii="楷体" w:hAnsi="楷体" w:eastAsia="楷体"/>
          <w:sz w:val="32"/>
          <w:szCs w:val="32"/>
          <w:highlight w:val="none"/>
        </w:rPr>
      </w:pPr>
      <w:r>
        <w:rPr>
          <w:rFonts w:hint="eastAsia" w:ascii="方正楷体_GBK" w:hAnsi="方正楷体_GBK" w:eastAsia="方正楷体_GBK" w:cs="方正楷体_GBK"/>
          <w:sz w:val="32"/>
          <w:szCs w:val="32"/>
          <w:highlight w:val="none"/>
          <w:lang w:eastAsia="zh-CN"/>
        </w:rPr>
        <w:t>（二）决算单位构成</w:t>
      </w:r>
    </w:p>
    <w:p>
      <w:pPr>
        <w:spacing w:line="600" w:lineRule="exact"/>
        <w:ind w:firstLine="640" w:firstLineChars="200"/>
        <w:jc w:val="both"/>
        <w:rPr>
          <w:rFonts w:hint="eastAsia" w:ascii="仿宋_GB2312" w:eastAsia="仿宋_GB2312"/>
          <w:sz w:val="32"/>
          <w:szCs w:val="32"/>
          <w:highlight w:val="none"/>
        </w:rPr>
      </w:pPr>
      <w:r>
        <w:rPr>
          <w:rFonts w:hint="eastAsia" w:ascii="Times New Roman" w:hAnsi="Times New Roman" w:eastAsia="方正仿宋_GBK" w:cs="方正仿宋_GBK"/>
          <w:kern w:val="0"/>
          <w:sz w:val="32"/>
          <w:szCs w:val="32"/>
          <w:lang w:eastAsia="zh-CN" w:bidi="ar"/>
        </w:rPr>
        <w:t>我单位作为</w:t>
      </w:r>
      <w:r>
        <w:rPr>
          <w:rFonts w:hint="eastAsia" w:ascii="Times New Roman" w:hAnsi="Times New Roman" w:eastAsia="方正仿宋_GBK" w:cs="方正仿宋_GBK"/>
          <w:kern w:val="0"/>
          <w:sz w:val="32"/>
          <w:szCs w:val="32"/>
          <w:lang w:val="en-US" w:eastAsia="zh-CN" w:bidi="ar"/>
        </w:rPr>
        <w:t>峨山彝族自治县教育体育局（一级主管部门）的</w:t>
      </w:r>
      <w:r>
        <w:rPr>
          <w:rFonts w:hint="eastAsia" w:ascii="Times New Roman" w:hAnsi="Times New Roman" w:eastAsia="方正仿宋_GBK" w:cs="方正仿宋_GBK"/>
          <w:kern w:val="0"/>
          <w:sz w:val="32"/>
          <w:szCs w:val="32"/>
          <w:lang w:eastAsia="zh-CN" w:bidi="ar"/>
        </w:rPr>
        <w:t>二级预算单位</w:t>
      </w:r>
      <w:r>
        <w:rPr>
          <w:rFonts w:hint="eastAsia" w:ascii="Times New Roman" w:hAnsi="Times New Roman" w:eastAsia="方正仿宋_GBK" w:cs="方正仿宋_GBK"/>
          <w:kern w:val="0"/>
          <w:sz w:val="32"/>
          <w:szCs w:val="32"/>
          <w:lang w:bidi="ar"/>
        </w:rPr>
        <w:t>纳入</w:t>
      </w:r>
      <w:r>
        <w:rPr>
          <w:rFonts w:hint="eastAsia" w:ascii="Times New Roman" w:hAnsi="Times New Roman" w:eastAsia="方正仿宋_GBK" w:cs="方正仿宋_GBK"/>
          <w:kern w:val="0"/>
          <w:sz w:val="32"/>
          <w:szCs w:val="32"/>
          <w:lang w:val="en-US" w:eastAsia="zh-CN" w:bidi="ar"/>
        </w:rPr>
        <w:t>2024</w:t>
      </w:r>
      <w:r>
        <w:rPr>
          <w:rFonts w:hint="eastAsia" w:ascii="Times New Roman" w:hAnsi="Times New Roman" w:eastAsia="方正仿宋_GBK" w:cs="方正仿宋_GBK"/>
          <w:kern w:val="0"/>
          <w:sz w:val="32"/>
          <w:szCs w:val="32"/>
          <w:lang w:bidi="ar"/>
        </w:rPr>
        <w:t>年度部门决算编报</w:t>
      </w:r>
      <w:r>
        <w:rPr>
          <w:rFonts w:hint="eastAsia" w:ascii="Times New Roman" w:hAnsi="Times New Roman" w:eastAsia="方正仿宋_GBK" w:cs="方正仿宋_GBK"/>
          <w:kern w:val="0"/>
          <w:sz w:val="32"/>
          <w:szCs w:val="32"/>
          <w:lang w:eastAsia="zh-CN" w:bidi="ar"/>
        </w:rPr>
        <w:t>范围</w:t>
      </w:r>
      <w:r>
        <w:rPr>
          <w:rFonts w:hint="eastAsia" w:ascii="Times New Roman" w:hAnsi="Times New Roman" w:eastAsia="方正仿宋_GBK" w:cs="方正仿宋_GBK"/>
          <w:kern w:val="0"/>
          <w:sz w:val="32"/>
          <w:szCs w:val="32"/>
          <w:lang w:bidi="ar"/>
        </w:rPr>
        <w:t>。</w:t>
      </w:r>
    </w:p>
    <w:p>
      <w:pPr>
        <w:ind w:firstLine="640" w:firstLineChars="200"/>
        <w:jc w:val="both"/>
        <w:outlineLvl w:val="2"/>
        <w:rPr>
          <w:rFonts w:hint="eastAsia" w:ascii="楷体" w:hAnsi="楷体" w:eastAsia="楷体"/>
          <w:sz w:val="32"/>
          <w:szCs w:val="32"/>
          <w:highlight w:val="none"/>
        </w:rPr>
      </w:pPr>
      <w:r>
        <w:rPr>
          <w:rFonts w:hint="eastAsia" w:ascii="方正楷体_GBK" w:hAnsi="方正楷体_GBK" w:eastAsia="方正楷体_GBK" w:cs="方正楷体_GBK"/>
          <w:sz w:val="32"/>
          <w:szCs w:val="32"/>
          <w:highlight w:val="none"/>
          <w:lang w:eastAsia="zh-CN"/>
        </w:rPr>
        <w:t>（三）单位人员和车辆的编制及实有情况</w:t>
      </w:r>
      <w:r>
        <w:rPr>
          <w:rFonts w:hint="eastAsia" w:ascii="楷体" w:hAnsi="楷体" w:eastAsia="楷体"/>
          <w:sz w:val="32"/>
          <w:szCs w:val="32"/>
          <w:highlight w:val="none"/>
        </w:rPr>
        <w:t xml:space="preserve"> </w:t>
      </w:r>
    </w:p>
    <w:p>
      <w:pPr>
        <w:spacing w:line="600" w:lineRule="exact"/>
        <w:ind w:firstLine="640" w:firstLineChars="200"/>
        <w:jc w:val="both"/>
        <w:rPr>
          <w:rFonts w:hint="eastAsia" w:ascii="Times New Roman" w:hAnsi="Times New Roman" w:eastAsia="方正仿宋_GBK" w:cs="方正仿宋_GBK"/>
          <w:kern w:val="0"/>
          <w:sz w:val="32"/>
          <w:szCs w:val="32"/>
          <w:lang w:eastAsia="zh-CN" w:bidi="ar"/>
        </w:rPr>
      </w:pPr>
      <w:r>
        <w:rPr>
          <w:rFonts w:hint="eastAsia" w:ascii="Times New Roman" w:hAnsi="Times New Roman" w:eastAsia="方正仿宋_GBK" w:cs="方正仿宋_GBK"/>
          <w:kern w:val="0"/>
          <w:sz w:val="32"/>
          <w:szCs w:val="32"/>
          <w:lang w:eastAsia="zh-CN" w:bidi="ar"/>
        </w:rPr>
        <w:t>我单位</w:t>
      </w:r>
      <w:r>
        <w:rPr>
          <w:rFonts w:hint="eastAsia" w:ascii="Times New Roman" w:hAnsi="Times New Roman" w:eastAsia="方正仿宋_GBK" w:cs="方正仿宋_GBK"/>
          <w:kern w:val="0"/>
          <w:sz w:val="32"/>
          <w:szCs w:val="32"/>
          <w:lang w:val="en-US" w:eastAsia="zh-CN" w:bidi="ar"/>
        </w:rPr>
        <w:t>2024</w:t>
      </w:r>
      <w:r>
        <w:rPr>
          <w:rFonts w:hint="eastAsia" w:ascii="Times New Roman" w:hAnsi="Times New Roman" w:eastAsia="方正仿宋_GBK" w:cs="方正仿宋_GBK"/>
          <w:kern w:val="0"/>
          <w:sz w:val="32"/>
          <w:szCs w:val="32"/>
          <w:lang w:eastAsia="zh-CN" w:bidi="ar"/>
        </w:rPr>
        <w:t>年末编制内实有人员</w:t>
      </w:r>
      <w:r>
        <w:rPr>
          <w:rFonts w:hint="eastAsia" w:ascii="Times New Roman" w:hAnsi="Times New Roman" w:eastAsia="方正仿宋_GBK" w:cs="方正仿宋_GBK"/>
          <w:kern w:val="0"/>
          <w:sz w:val="32"/>
          <w:szCs w:val="32"/>
          <w:lang w:val="en-US" w:eastAsia="zh-CN" w:bidi="ar"/>
        </w:rPr>
        <w:t>96</w:t>
      </w:r>
      <w:r>
        <w:rPr>
          <w:rFonts w:hint="eastAsia" w:ascii="Times New Roman" w:hAnsi="Times New Roman" w:eastAsia="方正仿宋_GBK" w:cs="方正仿宋_GBK"/>
          <w:kern w:val="0"/>
          <w:sz w:val="32"/>
          <w:szCs w:val="32"/>
          <w:lang w:eastAsia="zh-CN" w:bidi="ar"/>
        </w:rPr>
        <w:t>人。包括财政拨款开支经费的：公务员</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人，参照公务员法管理人员</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人，事业管理人员和专业技术人员</w:t>
      </w:r>
      <w:r>
        <w:rPr>
          <w:rFonts w:hint="eastAsia" w:ascii="Times New Roman" w:hAnsi="Times New Roman" w:eastAsia="方正仿宋_GBK" w:cs="方正仿宋_GBK"/>
          <w:kern w:val="0"/>
          <w:sz w:val="32"/>
          <w:szCs w:val="32"/>
          <w:lang w:val="en-US" w:eastAsia="zh-CN" w:bidi="ar"/>
        </w:rPr>
        <w:t>90</w:t>
      </w:r>
      <w:r>
        <w:rPr>
          <w:rFonts w:hint="eastAsia" w:ascii="Times New Roman" w:hAnsi="Times New Roman" w:eastAsia="方正仿宋_GBK" w:cs="方正仿宋_GBK"/>
          <w:kern w:val="0"/>
          <w:sz w:val="32"/>
          <w:szCs w:val="32"/>
          <w:lang w:eastAsia="zh-CN" w:bidi="ar"/>
        </w:rPr>
        <w:t>人，机关和事业工人</w:t>
      </w:r>
      <w:r>
        <w:rPr>
          <w:rFonts w:hint="eastAsia" w:ascii="Times New Roman" w:hAnsi="Times New Roman" w:eastAsia="方正仿宋_GBK" w:cs="方正仿宋_GBK"/>
          <w:kern w:val="0"/>
          <w:sz w:val="32"/>
          <w:szCs w:val="32"/>
          <w:lang w:val="en-US" w:eastAsia="zh-CN" w:bidi="ar"/>
        </w:rPr>
        <w:t>6</w:t>
      </w:r>
      <w:r>
        <w:rPr>
          <w:rFonts w:hint="eastAsia" w:ascii="Times New Roman" w:hAnsi="Times New Roman" w:eastAsia="方正仿宋_GBK" w:cs="方正仿宋_GBK"/>
          <w:kern w:val="0"/>
          <w:sz w:val="32"/>
          <w:szCs w:val="32"/>
          <w:lang w:eastAsia="zh-CN" w:bidi="ar"/>
        </w:rPr>
        <w:t>人；经费自理人员</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w:t>
      </w:r>
    </w:p>
    <w:p>
      <w:pPr>
        <w:spacing w:line="600" w:lineRule="exact"/>
        <w:ind w:firstLine="640" w:firstLineChars="200"/>
        <w:jc w:val="both"/>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eastAsia="zh-CN" w:bidi="ar"/>
        </w:rPr>
        <w:t>我单位</w:t>
      </w:r>
      <w:r>
        <w:rPr>
          <w:rFonts w:hint="eastAsia" w:ascii="Times New Roman" w:hAnsi="Times New Roman" w:eastAsia="方正仿宋_GBK" w:cs="方正仿宋_GBK"/>
          <w:kern w:val="0"/>
          <w:sz w:val="32"/>
          <w:szCs w:val="32"/>
          <w:lang w:val="en-US" w:eastAsia="zh-CN" w:bidi="ar"/>
        </w:rPr>
        <w:t>2024</w:t>
      </w:r>
      <w:r>
        <w:rPr>
          <w:rFonts w:hint="eastAsia" w:ascii="Times New Roman" w:hAnsi="Times New Roman" w:eastAsia="方正仿宋_GBK" w:cs="方正仿宋_GBK"/>
          <w:kern w:val="0"/>
          <w:sz w:val="32"/>
          <w:szCs w:val="32"/>
          <w:lang w:eastAsia="zh-CN" w:bidi="ar"/>
        </w:rPr>
        <w:t>年末其他人员</w:t>
      </w:r>
      <w:r>
        <w:rPr>
          <w:rFonts w:hint="eastAsia" w:ascii="Times New Roman" w:hAnsi="Times New Roman" w:eastAsia="方正仿宋_GBK" w:cs="方正仿宋_GBK"/>
          <w:kern w:val="0"/>
          <w:sz w:val="32"/>
          <w:szCs w:val="32"/>
          <w:lang w:val="en-US" w:eastAsia="zh-CN" w:bidi="ar"/>
        </w:rPr>
        <w:t>0人。包括财政拨款开支经费的人员0</w:t>
      </w:r>
      <w:r>
        <w:rPr>
          <w:rFonts w:hint="eastAsia" w:ascii="Times New Roman" w:hAnsi="Times New Roman" w:eastAsia="方正仿宋_GBK" w:cs="方正仿宋_GBK"/>
          <w:kern w:val="0"/>
          <w:sz w:val="32"/>
          <w:szCs w:val="32"/>
          <w:lang w:eastAsia="zh-CN" w:bidi="ar"/>
        </w:rPr>
        <w:t>人；经费自理人员</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w:t>
      </w:r>
    </w:p>
    <w:p>
      <w:pPr>
        <w:spacing w:line="600" w:lineRule="exact"/>
        <w:ind w:firstLine="640" w:firstLineChars="200"/>
        <w:jc w:val="both"/>
        <w:rPr>
          <w:rFonts w:hint="eastAsia" w:ascii="仿宋_GB2312" w:hAnsi="宋体" w:eastAsia="仿宋_GB2312" w:cs="Arial"/>
          <w:color w:val="FF0000"/>
          <w:kern w:val="0"/>
          <w:sz w:val="32"/>
          <w:szCs w:val="32"/>
          <w:highlight w:val="none"/>
        </w:rPr>
      </w:pPr>
      <w:r>
        <w:rPr>
          <w:rFonts w:hint="eastAsia" w:ascii="Times New Roman" w:hAnsi="Times New Roman" w:eastAsia="方正仿宋_GBK" w:cs="方正仿宋_GBK"/>
          <w:kern w:val="0"/>
          <w:sz w:val="32"/>
          <w:szCs w:val="32"/>
          <w:lang w:eastAsia="zh-CN" w:bidi="ar"/>
        </w:rPr>
        <w:t>年末尚未移交养老保险基金发放养老金的离退休人员共计</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人（离休</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人，退休</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人）。年末由养老保险基金发放养老金的离退休人员</w:t>
      </w:r>
      <w:r>
        <w:rPr>
          <w:rFonts w:hint="eastAsia" w:ascii="Times New Roman" w:hAnsi="Times New Roman" w:eastAsia="方正仿宋_GBK" w:cs="方正仿宋_GBK"/>
          <w:kern w:val="0"/>
          <w:sz w:val="32"/>
          <w:szCs w:val="32"/>
          <w:lang w:val="en-US" w:eastAsia="zh-CN" w:bidi="ar"/>
        </w:rPr>
        <w:t>58人</w:t>
      </w:r>
      <w:r>
        <w:rPr>
          <w:rFonts w:hint="eastAsia" w:ascii="Times New Roman" w:hAnsi="Times New Roman" w:eastAsia="方正仿宋_GBK" w:cs="方正仿宋_GBK"/>
          <w:kern w:val="0"/>
          <w:sz w:val="32"/>
          <w:szCs w:val="32"/>
          <w:lang w:eastAsia="zh-CN" w:bidi="ar"/>
        </w:rPr>
        <w:t>（离休</w:t>
      </w:r>
      <w:r>
        <w:rPr>
          <w:rFonts w:hint="eastAsia" w:ascii="Times New Roman" w:hAnsi="Times New Roman" w:eastAsia="方正仿宋_GBK" w:cs="方正仿宋_GBK"/>
          <w:kern w:val="0"/>
          <w:sz w:val="32"/>
          <w:szCs w:val="32"/>
          <w:lang w:val="en-US" w:eastAsia="zh-CN" w:bidi="ar"/>
        </w:rPr>
        <w:t>0</w:t>
      </w:r>
      <w:r>
        <w:rPr>
          <w:rFonts w:hint="eastAsia" w:ascii="Times New Roman" w:hAnsi="Times New Roman" w:eastAsia="方正仿宋_GBK" w:cs="方正仿宋_GBK"/>
          <w:kern w:val="0"/>
          <w:sz w:val="32"/>
          <w:szCs w:val="32"/>
          <w:lang w:eastAsia="zh-CN" w:bidi="ar"/>
        </w:rPr>
        <w:t>人，退休</w:t>
      </w:r>
      <w:r>
        <w:rPr>
          <w:rFonts w:hint="eastAsia" w:ascii="Times New Roman" w:hAnsi="Times New Roman" w:eastAsia="方正仿宋_GBK" w:cs="方正仿宋_GBK"/>
          <w:kern w:val="0"/>
          <w:sz w:val="32"/>
          <w:szCs w:val="32"/>
          <w:lang w:val="en-US" w:eastAsia="zh-CN" w:bidi="ar"/>
        </w:rPr>
        <w:t>58</w:t>
      </w:r>
      <w:r>
        <w:rPr>
          <w:rFonts w:hint="eastAsia" w:ascii="Times New Roman" w:hAnsi="Times New Roman" w:eastAsia="方正仿宋_GBK" w:cs="方正仿宋_GBK"/>
          <w:kern w:val="0"/>
          <w:sz w:val="32"/>
          <w:szCs w:val="32"/>
          <w:lang w:eastAsia="zh-CN" w:bidi="ar"/>
        </w:rPr>
        <w:t>人）。</w:t>
      </w:r>
      <w:r>
        <w:rPr>
          <w:rFonts w:hint="eastAsia" w:ascii="Times New Roman" w:hAnsi="Times New Roman" w:eastAsia="方正仿宋_GBK" w:cs="方正仿宋_GBK"/>
          <w:kern w:val="0"/>
          <w:sz w:val="32"/>
          <w:szCs w:val="32"/>
          <w:lang w:val="en-US" w:eastAsia="zh-CN" w:bidi="ar"/>
        </w:rPr>
        <w:t>年末学生1016人。年末遗属1人。车辆编制2辆，在编实有车辆2辆，超编0辆。</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三、重点工作概述</w:t>
      </w:r>
    </w:p>
    <w:p>
      <w:pPr>
        <w:spacing w:line="600" w:lineRule="exact"/>
        <w:ind w:firstLine="640" w:firstLineChars="200"/>
        <w:jc w:val="both"/>
        <w:rPr>
          <w:rFonts w:hint="eastAsia" w:ascii="仿宋_GB2312" w:hAnsi="宋体" w:eastAsia="仿宋_GB2312" w:cs="Arial"/>
          <w:kern w:val="0"/>
          <w:sz w:val="32"/>
          <w:szCs w:val="32"/>
          <w:highlight w:val="none"/>
        </w:rPr>
      </w:pPr>
    </w:p>
    <w:p>
      <w:pPr>
        <w:widowControl w:val="0"/>
        <w:spacing w:line="590" w:lineRule="exact"/>
        <w:ind w:firstLine="640" w:firstLineChars="20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 xml:space="preserve">第二部分  </w:t>
      </w:r>
      <w:r>
        <w:rPr>
          <w:rFonts w:hint="eastAsia" w:ascii="方正黑体_GBK" w:hAnsi="方正黑体_GBK" w:eastAsia="方正黑体_GBK" w:cs="方正黑体_GBK"/>
          <w:sz w:val="32"/>
          <w:szCs w:val="32"/>
          <w:lang w:val="en-US" w:eastAsia="zh-CN"/>
        </w:rPr>
        <w:t>2024</w:t>
      </w:r>
      <w:r>
        <w:rPr>
          <w:rFonts w:hint="eastAsia" w:ascii="方正黑体_GBK" w:hAnsi="方正黑体_GBK" w:eastAsia="方正黑体_GBK" w:cs="方正黑体_GBK"/>
          <w:sz w:val="32"/>
          <w:szCs w:val="32"/>
          <w:lang w:eastAsia="zh-CN"/>
        </w:rPr>
        <w:t>年度部门决算表</w:t>
      </w:r>
    </w:p>
    <w:p>
      <w:pPr>
        <w:spacing w:line="600" w:lineRule="exact"/>
        <w:ind w:firstLine="640" w:firstLineChars="200"/>
        <w:jc w:val="center"/>
        <w:outlineLvl w:val="1"/>
        <w:rPr>
          <w:rFonts w:hint="eastAsia" w:ascii="仿宋_GB2312" w:eastAsia="仿宋_GB2312"/>
          <w:sz w:val="32"/>
          <w:szCs w:val="32"/>
          <w:highlight w:val="none"/>
        </w:rPr>
      </w:pPr>
      <w:r>
        <w:rPr>
          <w:rFonts w:hint="eastAsia" w:ascii="仿宋_GB2312" w:eastAsia="仿宋_GB2312"/>
          <w:sz w:val="32"/>
          <w:szCs w:val="32"/>
          <w:highlight w:val="none"/>
        </w:rPr>
        <w:t>（详见附件）</w:t>
      </w:r>
    </w:p>
    <w:p>
      <w:pPr>
        <w:autoSpaceDE w:val="0"/>
        <w:autoSpaceDN w:val="0"/>
        <w:spacing w:line="580" w:lineRule="exact"/>
        <w:ind w:firstLine="640" w:firstLineChars="200"/>
        <w:jc w:val="both"/>
        <w:rPr>
          <w:rFonts w:eastAsia="方正仿宋_GBK" w:cs="方正仿宋_GBK"/>
          <w:sz w:val="32"/>
          <w:szCs w:val="32"/>
        </w:rPr>
      </w:pPr>
      <w:r>
        <w:rPr>
          <w:rFonts w:eastAsia="方正仿宋_GBK" w:cs="方正仿宋_GBK"/>
          <w:sz w:val="32"/>
          <w:szCs w:val="32"/>
        </w:rPr>
        <w:t>峨山彝族自治县职业高级中学没有政府性基金收入，也没有使用政府性基金安排的支出，故《政府性基金预算财政拨款收入支出决算表》无数据。</w:t>
      </w:r>
    </w:p>
    <w:p>
      <w:pPr>
        <w:spacing w:line="600" w:lineRule="exact"/>
        <w:ind w:firstLine="640" w:firstLineChars="200"/>
        <w:jc w:val="both"/>
        <w:rPr>
          <w:rFonts w:eastAsia="方正仿宋_GBK" w:cs="方正仿宋_GBK"/>
          <w:sz w:val="32"/>
          <w:szCs w:val="32"/>
        </w:rPr>
      </w:pPr>
      <w:r>
        <w:rPr>
          <w:rFonts w:eastAsia="方正仿宋_GBK" w:cs="方正仿宋_GBK"/>
          <w:sz w:val="32"/>
          <w:szCs w:val="32"/>
        </w:rPr>
        <w:t>峨山彝族自治县职业高级中学没有国有资本经营预算财政拨款收入，也没有国有资本经营预算财政拨款支出，故《国有资本经营预算财政拨款收入支出决算表》无数据。</w:t>
      </w:r>
    </w:p>
    <w:p>
      <w:pPr>
        <w:spacing w:line="600" w:lineRule="exact"/>
        <w:ind w:firstLine="640" w:firstLineChars="200"/>
        <w:jc w:val="both"/>
        <w:rPr>
          <w:rFonts w:hint="eastAsia" w:ascii="仿宋_GB2312" w:hAnsi="宋体" w:eastAsia="仿宋_GB2312" w:cs="Arial"/>
          <w:kern w:val="0"/>
          <w:sz w:val="32"/>
          <w:szCs w:val="32"/>
          <w:highlight w:val="none"/>
          <w:lang w:eastAsia="zh-CN"/>
        </w:rPr>
      </w:pPr>
    </w:p>
    <w:p>
      <w:pPr>
        <w:widowControl w:val="0"/>
        <w:spacing w:line="590" w:lineRule="exact"/>
        <w:ind w:firstLine="640" w:firstLineChars="200"/>
        <w:jc w:val="center"/>
        <w:rPr>
          <w:rFonts w:hint="eastAsia" w:ascii="仿宋_GB2312" w:hAnsi="宋体" w:eastAsia="仿宋_GB2312" w:cs="Arial"/>
          <w:kern w:val="0"/>
          <w:sz w:val="32"/>
          <w:szCs w:val="32"/>
          <w:highlight w:val="none"/>
        </w:rPr>
      </w:pPr>
      <w:r>
        <w:rPr>
          <w:rFonts w:hint="eastAsia" w:ascii="方正黑体_GBK" w:hAnsi="方正黑体_GBK" w:eastAsia="方正黑体_GBK" w:cs="方正黑体_GBK"/>
          <w:sz w:val="32"/>
          <w:szCs w:val="32"/>
          <w:lang w:eastAsia="zh-CN"/>
        </w:rPr>
        <w:t xml:space="preserve">第三部分  </w:t>
      </w:r>
      <w:r>
        <w:rPr>
          <w:rFonts w:hint="eastAsia" w:ascii="方正黑体_GBK" w:hAnsi="方正黑体_GBK" w:eastAsia="方正黑体_GBK" w:cs="方正黑体_GBK"/>
          <w:sz w:val="32"/>
          <w:szCs w:val="32"/>
          <w:lang w:val="en-US" w:eastAsia="zh-CN"/>
        </w:rPr>
        <w:t>2024</w:t>
      </w:r>
      <w:r>
        <w:rPr>
          <w:rFonts w:hint="eastAsia" w:ascii="方正黑体_GBK" w:hAnsi="方正黑体_GBK" w:eastAsia="方正黑体_GBK" w:cs="方正黑体_GBK"/>
          <w:sz w:val="32"/>
          <w:szCs w:val="32"/>
          <w:lang w:eastAsia="zh-CN"/>
        </w:rPr>
        <w:t>年度部门决算情况说明</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一、收入决算情况说明</w:t>
      </w:r>
    </w:p>
    <w:p>
      <w:pPr>
        <w:spacing w:line="600" w:lineRule="exact"/>
        <w:ind w:firstLine="640" w:firstLineChars="200"/>
        <w:jc w:val="both"/>
        <w:rPr>
          <w:rFonts w:hint="eastAsia" w:eastAsia="方正仿宋_GBK" w:cs="方正仿宋_GBK"/>
          <w:sz w:val="32"/>
          <w:szCs w:val="32"/>
        </w:rPr>
      </w:pPr>
      <w:r>
        <w:rPr>
          <w:rFonts w:hint="eastAsia" w:eastAsia="方正仿宋_GBK" w:cs="方正仿宋_GBK"/>
          <w:sz w:val="32"/>
          <w:szCs w:val="32"/>
          <w:lang w:val="zh-CN"/>
        </w:rPr>
        <w:t>峨山彝族自治县职业高级中学</w:t>
      </w:r>
      <w:r>
        <w:rPr>
          <w:rFonts w:hint="eastAsia" w:eastAsia="方正仿宋_GBK" w:cs="方正仿宋_GBK"/>
          <w:sz w:val="32"/>
          <w:szCs w:val="32"/>
          <w:lang w:val="en-US" w:eastAsia="zh-CN"/>
        </w:rPr>
        <w:t>2024</w:t>
      </w:r>
      <w:r>
        <w:rPr>
          <w:rFonts w:hint="eastAsia" w:eastAsia="方正仿宋_GBK" w:cs="方正仿宋_GBK"/>
          <w:sz w:val="32"/>
          <w:szCs w:val="32"/>
        </w:rPr>
        <w:t>年度收入合</w:t>
      </w:r>
      <w:r>
        <w:rPr>
          <w:rFonts w:hint="eastAsia" w:eastAsia="方正仿宋_GBK" w:cs="方正仿宋_GBK"/>
          <w:sz w:val="32"/>
          <w:szCs w:val="32"/>
          <w:lang w:eastAsia="zh-CN"/>
        </w:rPr>
        <w:t>计</w:t>
      </w:r>
      <w:r>
        <w:rPr>
          <w:rFonts w:hint="eastAsia" w:eastAsia="方正仿宋_GBK" w:cs="方正仿宋_GBK"/>
          <w:sz w:val="32"/>
          <w:szCs w:val="32"/>
          <w:lang w:val="zh-CN"/>
        </w:rPr>
        <w:t>17</w:t>
      </w:r>
      <w:r>
        <w:rPr>
          <w:rFonts w:hint="eastAsia" w:eastAsia="方正仿宋_GBK" w:cs="方正仿宋_GBK"/>
          <w:sz w:val="32"/>
          <w:szCs w:val="32"/>
          <w:lang w:val="en-US" w:eastAsia="zh-CN"/>
        </w:rPr>
        <w:t>,</w:t>
      </w:r>
      <w:r>
        <w:rPr>
          <w:rFonts w:hint="eastAsia" w:eastAsia="方正仿宋_GBK" w:cs="方正仿宋_GBK"/>
          <w:sz w:val="32"/>
          <w:szCs w:val="32"/>
          <w:lang w:val="zh-CN"/>
        </w:rPr>
        <w:t>764</w:t>
      </w:r>
      <w:r>
        <w:rPr>
          <w:rFonts w:hint="eastAsia" w:eastAsia="方正仿宋_GBK" w:cs="方正仿宋_GBK"/>
          <w:sz w:val="32"/>
          <w:szCs w:val="32"/>
          <w:lang w:val="en-US" w:eastAsia="zh-CN"/>
        </w:rPr>
        <w:t>,</w:t>
      </w:r>
      <w:r>
        <w:rPr>
          <w:rFonts w:hint="eastAsia" w:eastAsia="方正仿宋_GBK" w:cs="方正仿宋_GBK"/>
          <w:sz w:val="32"/>
          <w:szCs w:val="32"/>
          <w:lang w:val="zh-CN"/>
        </w:rPr>
        <w:t>001.57</w:t>
      </w:r>
      <w:r>
        <w:rPr>
          <w:rFonts w:hint="eastAsia" w:eastAsia="方正仿宋_GBK" w:cs="方正仿宋_GBK"/>
          <w:sz w:val="32"/>
          <w:szCs w:val="32"/>
          <w:lang w:eastAsia="zh-CN"/>
        </w:rPr>
        <w:t>元</w:t>
      </w:r>
      <w:r>
        <w:rPr>
          <w:rFonts w:hint="eastAsia" w:eastAsia="方正仿宋_GBK" w:cs="方正仿宋_GBK"/>
          <w:sz w:val="32"/>
          <w:szCs w:val="32"/>
        </w:rPr>
        <w:t>。其中：财政拨款收入</w:t>
      </w:r>
      <w:r>
        <w:rPr>
          <w:rFonts w:hint="eastAsia" w:eastAsia="方正仿宋_GBK" w:cs="方正仿宋_GBK"/>
          <w:sz w:val="32"/>
          <w:szCs w:val="32"/>
          <w:lang w:val="zh-CN"/>
        </w:rPr>
        <w:t>17</w:t>
      </w:r>
      <w:r>
        <w:rPr>
          <w:rFonts w:hint="eastAsia" w:eastAsia="方正仿宋_GBK" w:cs="方正仿宋_GBK"/>
          <w:sz w:val="32"/>
          <w:szCs w:val="32"/>
          <w:lang w:val="en-US" w:eastAsia="zh-CN"/>
        </w:rPr>
        <w:t>,</w:t>
      </w:r>
      <w:r>
        <w:rPr>
          <w:rFonts w:hint="eastAsia" w:eastAsia="方正仿宋_GBK" w:cs="方正仿宋_GBK"/>
          <w:sz w:val="32"/>
          <w:szCs w:val="32"/>
          <w:lang w:val="zh-CN"/>
        </w:rPr>
        <w:t>490</w:t>
      </w:r>
      <w:r>
        <w:rPr>
          <w:rFonts w:hint="eastAsia" w:eastAsia="方正仿宋_GBK" w:cs="方正仿宋_GBK"/>
          <w:sz w:val="32"/>
          <w:szCs w:val="32"/>
          <w:lang w:val="en-US" w:eastAsia="zh-CN"/>
        </w:rPr>
        <w:t>,</w:t>
      </w:r>
      <w:r>
        <w:rPr>
          <w:rFonts w:hint="eastAsia" w:eastAsia="方正仿宋_GBK" w:cs="方正仿宋_GBK"/>
          <w:sz w:val="32"/>
          <w:szCs w:val="32"/>
          <w:lang w:val="zh-CN"/>
        </w:rPr>
        <w:t>588.43</w:t>
      </w:r>
      <w:r>
        <w:rPr>
          <w:rFonts w:hint="eastAsia" w:eastAsia="方正仿宋_GBK" w:cs="方正仿宋_GBK"/>
          <w:sz w:val="32"/>
          <w:szCs w:val="32"/>
          <w:lang w:eastAsia="zh-CN"/>
        </w:rPr>
        <w:t>元</w:t>
      </w:r>
      <w:r>
        <w:rPr>
          <w:rFonts w:hint="eastAsia" w:eastAsia="方正仿宋_GBK" w:cs="方正仿宋_GBK"/>
          <w:sz w:val="32"/>
          <w:szCs w:val="32"/>
        </w:rPr>
        <w:t>，占总收入的</w:t>
      </w:r>
      <w:r>
        <w:rPr>
          <w:rFonts w:hint="eastAsia" w:eastAsia="方正仿宋_GBK" w:cs="方正仿宋_GBK"/>
          <w:sz w:val="32"/>
          <w:szCs w:val="32"/>
          <w:lang w:val="zh-CN"/>
        </w:rPr>
        <w:t>98.46</w:t>
      </w:r>
      <w:r>
        <w:rPr>
          <w:rFonts w:hint="eastAsia" w:eastAsia="方正仿宋_GBK" w:cs="方正仿宋_GBK"/>
          <w:sz w:val="32"/>
          <w:szCs w:val="32"/>
        </w:rPr>
        <w:t>%；</w:t>
      </w:r>
      <w:r>
        <w:rPr>
          <w:rFonts w:hint="eastAsia" w:eastAsia="方正仿宋_GBK" w:cs="方正仿宋_GBK"/>
          <w:sz w:val="32"/>
          <w:szCs w:val="32"/>
          <w:lang w:eastAsia="zh-CN"/>
        </w:rPr>
        <w:t>无</w:t>
      </w:r>
      <w:r>
        <w:rPr>
          <w:rFonts w:hint="eastAsia" w:eastAsia="方正仿宋_GBK" w:cs="方正仿宋_GBK"/>
          <w:sz w:val="32"/>
          <w:szCs w:val="32"/>
        </w:rPr>
        <w:t>上级补助收入</w:t>
      </w:r>
      <w:r>
        <w:rPr>
          <w:rFonts w:hint="eastAsia" w:eastAsia="方正仿宋_GBK" w:cs="方正仿宋_GBK"/>
          <w:sz w:val="32"/>
          <w:szCs w:val="32"/>
          <w:lang w:eastAsia="zh-CN"/>
        </w:rPr>
        <w:t>；</w:t>
      </w:r>
      <w:r>
        <w:rPr>
          <w:rFonts w:hint="eastAsia" w:eastAsia="方正仿宋_GBK" w:cs="方正仿宋_GBK"/>
          <w:sz w:val="32"/>
          <w:szCs w:val="32"/>
        </w:rPr>
        <w:t>事业收入</w:t>
      </w:r>
      <w:r>
        <w:rPr>
          <w:rFonts w:hint="eastAsia" w:eastAsia="方正仿宋_GBK" w:cs="方正仿宋_GBK"/>
          <w:sz w:val="32"/>
          <w:szCs w:val="32"/>
          <w:lang w:val="zh-CN"/>
        </w:rPr>
        <w:t>273</w:t>
      </w:r>
      <w:r>
        <w:rPr>
          <w:rFonts w:hint="eastAsia" w:eastAsia="方正仿宋_GBK" w:cs="方正仿宋_GBK"/>
          <w:sz w:val="32"/>
          <w:szCs w:val="32"/>
          <w:lang w:val="en-US" w:eastAsia="zh-CN"/>
        </w:rPr>
        <w:t>,</w:t>
      </w:r>
      <w:r>
        <w:rPr>
          <w:rFonts w:hint="eastAsia" w:eastAsia="方正仿宋_GBK" w:cs="方正仿宋_GBK"/>
          <w:sz w:val="32"/>
          <w:szCs w:val="32"/>
          <w:lang w:val="zh-CN"/>
        </w:rPr>
        <w:t>413.14</w:t>
      </w:r>
      <w:r>
        <w:rPr>
          <w:rFonts w:hint="eastAsia" w:eastAsia="方正仿宋_GBK" w:cs="方正仿宋_GBK"/>
          <w:sz w:val="32"/>
          <w:szCs w:val="32"/>
          <w:lang w:eastAsia="zh-CN"/>
        </w:rPr>
        <w:t>元（含教育收费</w:t>
      </w:r>
      <w:r>
        <w:rPr>
          <w:rFonts w:hint="eastAsia" w:eastAsia="方正仿宋_GBK" w:cs="方正仿宋_GBK"/>
          <w:sz w:val="32"/>
          <w:szCs w:val="32"/>
          <w:lang w:val="zh-CN"/>
        </w:rPr>
        <w:t>220</w:t>
      </w:r>
      <w:r>
        <w:rPr>
          <w:rFonts w:hint="eastAsia" w:eastAsia="方正仿宋_GBK" w:cs="方正仿宋_GBK"/>
          <w:sz w:val="32"/>
          <w:szCs w:val="32"/>
          <w:lang w:val="en-US" w:eastAsia="zh-CN"/>
        </w:rPr>
        <w:t>,</w:t>
      </w:r>
      <w:r>
        <w:rPr>
          <w:rFonts w:hint="eastAsia" w:eastAsia="方正仿宋_GBK" w:cs="方正仿宋_GBK"/>
          <w:sz w:val="32"/>
          <w:szCs w:val="32"/>
          <w:lang w:val="zh-CN"/>
        </w:rPr>
        <w:t>148.14</w:t>
      </w:r>
      <w:r>
        <w:rPr>
          <w:rFonts w:hint="eastAsia" w:eastAsia="方正仿宋_GBK" w:cs="方正仿宋_GBK"/>
          <w:sz w:val="32"/>
          <w:szCs w:val="32"/>
          <w:lang w:eastAsia="zh-CN"/>
        </w:rPr>
        <w:t>元）</w:t>
      </w:r>
      <w:r>
        <w:rPr>
          <w:rFonts w:hint="eastAsia" w:eastAsia="方正仿宋_GBK" w:cs="方正仿宋_GBK"/>
          <w:sz w:val="32"/>
          <w:szCs w:val="32"/>
        </w:rPr>
        <w:t>，占总收入的</w:t>
      </w:r>
      <w:r>
        <w:rPr>
          <w:rFonts w:hint="eastAsia" w:eastAsia="方正仿宋_GBK" w:cs="方正仿宋_GBK"/>
          <w:sz w:val="32"/>
          <w:szCs w:val="32"/>
          <w:lang w:val="zh-CN"/>
        </w:rPr>
        <w:t>1.54</w:t>
      </w:r>
      <w:r>
        <w:rPr>
          <w:rFonts w:hint="eastAsia" w:eastAsia="方正仿宋_GBK" w:cs="方正仿宋_GBK"/>
          <w:sz w:val="32"/>
          <w:szCs w:val="32"/>
        </w:rPr>
        <w:t>%；</w:t>
      </w:r>
      <w:r>
        <w:rPr>
          <w:rFonts w:hint="eastAsia" w:eastAsia="方正仿宋_GBK" w:cs="方正仿宋_GBK"/>
          <w:sz w:val="32"/>
          <w:szCs w:val="32"/>
          <w:lang w:eastAsia="zh-CN"/>
        </w:rPr>
        <w:t>无</w:t>
      </w:r>
      <w:r>
        <w:rPr>
          <w:rFonts w:hint="eastAsia" w:eastAsia="方正仿宋_GBK" w:cs="方正仿宋_GBK"/>
          <w:sz w:val="32"/>
          <w:szCs w:val="32"/>
        </w:rPr>
        <w:t>经营收入；</w:t>
      </w:r>
      <w:r>
        <w:rPr>
          <w:rFonts w:hint="eastAsia" w:eastAsia="方正仿宋_GBK" w:cs="方正仿宋_GBK"/>
          <w:sz w:val="32"/>
          <w:szCs w:val="32"/>
          <w:lang w:eastAsia="zh-CN"/>
        </w:rPr>
        <w:t>无</w:t>
      </w:r>
      <w:r>
        <w:rPr>
          <w:rFonts w:hint="eastAsia" w:eastAsia="方正仿宋_GBK" w:cs="方正仿宋_GBK"/>
          <w:sz w:val="32"/>
          <w:szCs w:val="32"/>
        </w:rPr>
        <w:t>附属单位</w:t>
      </w:r>
      <w:r>
        <w:rPr>
          <w:rFonts w:hint="eastAsia" w:eastAsia="方正仿宋_GBK" w:cs="方正仿宋_GBK"/>
          <w:sz w:val="32"/>
          <w:szCs w:val="32"/>
          <w:lang w:eastAsia="zh-CN"/>
        </w:rPr>
        <w:t>上缴</w:t>
      </w:r>
      <w:r>
        <w:rPr>
          <w:rFonts w:hint="eastAsia" w:eastAsia="方正仿宋_GBK" w:cs="方正仿宋_GBK"/>
          <w:sz w:val="32"/>
          <w:szCs w:val="32"/>
        </w:rPr>
        <w:t>收入；</w:t>
      </w:r>
      <w:r>
        <w:rPr>
          <w:rFonts w:hint="eastAsia" w:eastAsia="方正仿宋_GBK" w:cs="方正仿宋_GBK"/>
          <w:sz w:val="32"/>
          <w:szCs w:val="32"/>
          <w:lang w:eastAsia="zh-CN"/>
        </w:rPr>
        <w:t>无</w:t>
      </w:r>
      <w:r>
        <w:rPr>
          <w:rFonts w:hint="eastAsia" w:eastAsia="方正仿宋_GBK" w:cs="方正仿宋_GBK"/>
          <w:sz w:val="32"/>
          <w:szCs w:val="32"/>
        </w:rPr>
        <w:t>其他收入。</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rPr>
        <w:t>与上年</w:t>
      </w:r>
      <w:r>
        <w:rPr>
          <w:rFonts w:hint="eastAsia" w:eastAsia="方正仿宋_GBK" w:cs="方正仿宋_GBK"/>
          <w:sz w:val="32"/>
          <w:szCs w:val="32"/>
          <w:lang w:eastAsia="zh-CN"/>
        </w:rPr>
        <w:t>相比，</w:t>
      </w:r>
      <w:r>
        <w:rPr>
          <w:rFonts w:hint="eastAsia" w:eastAsia="方正仿宋_GBK" w:cs="方正仿宋_GBK"/>
          <w:sz w:val="32"/>
          <w:szCs w:val="32"/>
        </w:rPr>
        <w:t>收入合计</w:t>
      </w:r>
      <w:r>
        <w:rPr>
          <w:rFonts w:hint="eastAsia" w:eastAsia="方正仿宋_GBK" w:cs="方正仿宋_GBK"/>
          <w:sz w:val="32"/>
          <w:szCs w:val="32"/>
          <w:lang w:val="en-US" w:eastAsia="zh-CN"/>
        </w:rPr>
        <w:t>减少</w:t>
      </w:r>
      <w:r>
        <w:rPr>
          <w:rFonts w:hint="eastAsia" w:eastAsia="方正仿宋_GBK" w:cs="方正仿宋_GBK"/>
          <w:sz w:val="32"/>
          <w:szCs w:val="32"/>
          <w:lang w:val="zh-CN"/>
        </w:rPr>
        <w:t>1</w:t>
      </w:r>
      <w:r>
        <w:rPr>
          <w:rFonts w:hint="eastAsia" w:eastAsia="方正仿宋_GBK" w:cs="方正仿宋_GBK"/>
          <w:sz w:val="32"/>
          <w:szCs w:val="32"/>
          <w:lang w:val="en-US" w:eastAsia="zh-CN"/>
        </w:rPr>
        <w:t>,</w:t>
      </w:r>
      <w:r>
        <w:rPr>
          <w:rFonts w:hint="eastAsia" w:eastAsia="方正仿宋_GBK" w:cs="方正仿宋_GBK"/>
          <w:sz w:val="32"/>
          <w:szCs w:val="32"/>
          <w:lang w:val="zh-CN"/>
        </w:rPr>
        <w:t>650</w:t>
      </w:r>
      <w:r>
        <w:rPr>
          <w:rFonts w:hint="eastAsia" w:eastAsia="方正仿宋_GBK" w:cs="方正仿宋_GBK"/>
          <w:sz w:val="32"/>
          <w:szCs w:val="32"/>
          <w:lang w:val="en-US" w:eastAsia="zh-CN"/>
        </w:rPr>
        <w:t>,</w:t>
      </w:r>
      <w:r>
        <w:rPr>
          <w:rFonts w:hint="eastAsia" w:eastAsia="方正仿宋_GBK" w:cs="方正仿宋_GBK"/>
          <w:sz w:val="32"/>
          <w:szCs w:val="32"/>
          <w:lang w:val="zh-CN"/>
        </w:rPr>
        <w:t>670.88</w:t>
      </w:r>
      <w:r>
        <w:rPr>
          <w:rFonts w:hint="eastAsia" w:eastAsia="方正仿宋_GBK" w:cs="方正仿宋_GBK"/>
          <w:sz w:val="32"/>
          <w:szCs w:val="32"/>
          <w:lang w:eastAsia="zh-CN"/>
        </w:rPr>
        <w:t>元，</w:t>
      </w:r>
      <w:r>
        <w:rPr>
          <w:rFonts w:hint="eastAsia" w:eastAsia="方正仿宋_GBK" w:cs="方正仿宋_GBK"/>
          <w:sz w:val="32"/>
          <w:szCs w:val="32"/>
          <w:lang w:val="en-US" w:eastAsia="zh-CN"/>
        </w:rPr>
        <w:t>下降</w:t>
      </w:r>
      <w:r>
        <w:rPr>
          <w:rFonts w:hint="eastAsia" w:eastAsia="方正仿宋_GBK" w:cs="方正仿宋_GBK"/>
          <w:sz w:val="32"/>
          <w:szCs w:val="32"/>
          <w:lang w:val="zh-CN"/>
        </w:rPr>
        <w:t>8.50</w:t>
      </w:r>
      <w:r>
        <w:rPr>
          <w:rFonts w:hint="eastAsia" w:eastAsia="方正仿宋_GBK" w:cs="方正仿宋_GBK"/>
          <w:sz w:val="32"/>
          <w:szCs w:val="32"/>
        </w:rPr>
        <w:t>%</w:t>
      </w:r>
      <w:r>
        <w:rPr>
          <w:rFonts w:hint="eastAsia" w:eastAsia="方正仿宋_GBK" w:cs="方正仿宋_GBK"/>
          <w:sz w:val="32"/>
          <w:szCs w:val="32"/>
          <w:lang w:eastAsia="zh-CN"/>
        </w:rPr>
        <w:t>。其中：</w:t>
      </w:r>
      <w:r>
        <w:rPr>
          <w:rFonts w:hint="eastAsia" w:eastAsia="方正仿宋_GBK" w:cs="方正仿宋_GBK"/>
          <w:sz w:val="32"/>
          <w:szCs w:val="32"/>
        </w:rPr>
        <w:t>财政拨款收入</w:t>
      </w:r>
      <w:r>
        <w:rPr>
          <w:rFonts w:hint="eastAsia" w:eastAsia="方正仿宋_GBK" w:cs="方正仿宋_GBK"/>
          <w:sz w:val="32"/>
          <w:szCs w:val="32"/>
          <w:lang w:val="en-US" w:eastAsia="zh-CN"/>
        </w:rPr>
        <w:t>减少</w:t>
      </w:r>
      <w:r>
        <w:rPr>
          <w:rFonts w:hint="eastAsia" w:eastAsia="方正仿宋_GBK" w:cs="方正仿宋_GBK"/>
          <w:sz w:val="32"/>
          <w:szCs w:val="32"/>
          <w:lang w:val="zh-CN"/>
        </w:rPr>
        <w:t>1</w:t>
      </w:r>
      <w:r>
        <w:rPr>
          <w:rFonts w:hint="eastAsia" w:eastAsia="方正仿宋_GBK" w:cs="方正仿宋_GBK"/>
          <w:sz w:val="32"/>
          <w:szCs w:val="32"/>
          <w:lang w:val="en-US" w:eastAsia="zh-CN"/>
        </w:rPr>
        <w:t>,</w:t>
      </w:r>
      <w:r>
        <w:rPr>
          <w:rFonts w:hint="eastAsia" w:eastAsia="方正仿宋_GBK" w:cs="方正仿宋_GBK"/>
          <w:sz w:val="32"/>
          <w:szCs w:val="32"/>
          <w:lang w:val="zh-CN"/>
        </w:rPr>
        <w:t>693</w:t>
      </w:r>
      <w:r>
        <w:rPr>
          <w:rFonts w:hint="eastAsia" w:eastAsia="方正仿宋_GBK" w:cs="方正仿宋_GBK"/>
          <w:sz w:val="32"/>
          <w:szCs w:val="32"/>
          <w:lang w:val="en-US" w:eastAsia="zh-CN"/>
        </w:rPr>
        <w:t>,</w:t>
      </w:r>
      <w:r>
        <w:rPr>
          <w:rFonts w:hint="eastAsia" w:eastAsia="方正仿宋_GBK" w:cs="方正仿宋_GBK"/>
          <w:sz w:val="32"/>
          <w:szCs w:val="32"/>
          <w:lang w:val="zh-CN"/>
        </w:rPr>
        <w:t>378.77</w:t>
      </w:r>
      <w:r>
        <w:rPr>
          <w:rFonts w:hint="eastAsia" w:eastAsia="方正仿宋_GBK" w:cs="方正仿宋_GBK"/>
          <w:sz w:val="32"/>
          <w:szCs w:val="32"/>
          <w:lang w:eastAsia="zh-CN"/>
        </w:rPr>
        <w:t>元，</w:t>
      </w:r>
      <w:r>
        <w:rPr>
          <w:rFonts w:hint="eastAsia" w:eastAsia="方正仿宋_GBK" w:cs="方正仿宋_GBK"/>
          <w:sz w:val="32"/>
          <w:szCs w:val="32"/>
          <w:lang w:val="en-US" w:eastAsia="zh-CN"/>
        </w:rPr>
        <w:t>下降</w:t>
      </w:r>
      <w:r>
        <w:rPr>
          <w:rFonts w:hint="eastAsia" w:eastAsia="方正仿宋_GBK" w:cs="方正仿宋_GBK"/>
          <w:sz w:val="32"/>
          <w:szCs w:val="32"/>
          <w:lang w:val="zh-CN"/>
        </w:rPr>
        <w:t>8.83</w:t>
      </w:r>
      <w:r>
        <w:rPr>
          <w:rFonts w:hint="eastAsia" w:eastAsia="方正仿宋_GBK" w:cs="方正仿宋_GBK"/>
          <w:sz w:val="32"/>
          <w:szCs w:val="32"/>
        </w:rPr>
        <w:t>%</w:t>
      </w:r>
      <w:r>
        <w:rPr>
          <w:rFonts w:hint="eastAsia" w:eastAsia="方正仿宋_GBK" w:cs="方正仿宋_GBK"/>
          <w:sz w:val="32"/>
          <w:szCs w:val="32"/>
          <w:lang w:eastAsia="zh-CN"/>
        </w:rPr>
        <w:t>；事业收入增加</w:t>
      </w:r>
      <w:r>
        <w:rPr>
          <w:rFonts w:hint="eastAsia" w:eastAsia="方正仿宋_GBK" w:cs="方正仿宋_GBK"/>
          <w:sz w:val="32"/>
          <w:szCs w:val="32"/>
          <w:lang w:val="zh-CN"/>
        </w:rPr>
        <w:t>42</w:t>
      </w:r>
      <w:r>
        <w:rPr>
          <w:rFonts w:hint="eastAsia" w:eastAsia="方正仿宋_GBK" w:cs="方正仿宋_GBK"/>
          <w:sz w:val="32"/>
          <w:szCs w:val="32"/>
          <w:lang w:val="en-US" w:eastAsia="zh-CN"/>
        </w:rPr>
        <w:t>,</w:t>
      </w:r>
      <w:r>
        <w:rPr>
          <w:rFonts w:hint="eastAsia" w:eastAsia="方正仿宋_GBK" w:cs="方正仿宋_GBK"/>
          <w:sz w:val="32"/>
          <w:szCs w:val="32"/>
          <w:lang w:val="zh-CN"/>
        </w:rPr>
        <w:t>707.89</w:t>
      </w:r>
      <w:r>
        <w:rPr>
          <w:rFonts w:hint="eastAsia" w:eastAsia="方正仿宋_GBK" w:cs="方正仿宋_GBK"/>
          <w:sz w:val="32"/>
          <w:szCs w:val="32"/>
          <w:lang w:eastAsia="zh-CN"/>
        </w:rPr>
        <w:t>元，增长</w:t>
      </w:r>
      <w:r>
        <w:rPr>
          <w:rFonts w:hint="eastAsia" w:eastAsia="方正仿宋_GBK" w:cs="方正仿宋_GBK"/>
          <w:sz w:val="32"/>
          <w:szCs w:val="32"/>
          <w:lang w:val="zh-CN"/>
        </w:rPr>
        <w:t>18.51</w:t>
      </w:r>
      <w:r>
        <w:rPr>
          <w:rFonts w:hint="eastAsia" w:eastAsia="方正仿宋_GBK" w:cs="方正仿宋_GBK"/>
          <w:sz w:val="32"/>
          <w:szCs w:val="32"/>
        </w:rPr>
        <w:t>%</w:t>
      </w:r>
      <w:r>
        <w:rPr>
          <w:rFonts w:hint="eastAsia" w:eastAsia="方正仿宋_GBK" w:cs="方正仿宋_GBK"/>
          <w:sz w:val="32"/>
          <w:szCs w:val="32"/>
          <w:lang w:eastAsia="zh-CN"/>
        </w:rPr>
        <w:t>。收入减少的</w:t>
      </w:r>
      <w:r>
        <w:rPr>
          <w:rFonts w:hint="eastAsia" w:eastAsia="方正仿宋_GBK" w:cs="方正仿宋_GBK"/>
          <w:sz w:val="32"/>
          <w:szCs w:val="32"/>
        </w:rPr>
        <w:t>主要原因是财政困难，部分项目资金不能完全到位</w:t>
      </w:r>
      <w:r>
        <w:rPr>
          <w:rFonts w:hint="eastAsia" w:eastAsia="方正仿宋_GBK" w:cs="方正仿宋_GBK"/>
          <w:sz w:val="32"/>
          <w:szCs w:val="32"/>
          <w:lang w:eastAsia="zh-CN"/>
        </w:rPr>
        <w:t>；事业收入增加的原因是财政返还的教育性收费有所增加。</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二、支出决算情况说明</w:t>
      </w:r>
    </w:p>
    <w:p>
      <w:pPr>
        <w:spacing w:line="600" w:lineRule="exact"/>
        <w:ind w:firstLine="640" w:firstLineChars="200"/>
        <w:jc w:val="both"/>
        <w:rPr>
          <w:rFonts w:hint="eastAsia" w:eastAsia="方正仿宋_GBK" w:cs="方正仿宋_GBK"/>
          <w:sz w:val="32"/>
          <w:szCs w:val="32"/>
        </w:rPr>
      </w:pPr>
      <w:r>
        <w:rPr>
          <w:rFonts w:hint="eastAsia" w:eastAsia="方正仿宋_GBK" w:cs="方正仿宋_GBK"/>
          <w:sz w:val="32"/>
          <w:szCs w:val="32"/>
          <w:lang w:val="zh-CN"/>
        </w:rPr>
        <w:t>峨山彝族自治县职业高级中学</w:t>
      </w:r>
      <w:r>
        <w:rPr>
          <w:rFonts w:hint="eastAsia" w:eastAsia="方正仿宋_GBK" w:cs="方正仿宋_GBK"/>
          <w:sz w:val="32"/>
          <w:szCs w:val="32"/>
          <w:lang w:val="en-US" w:eastAsia="zh-CN"/>
        </w:rPr>
        <w:t>2024</w:t>
      </w:r>
      <w:r>
        <w:rPr>
          <w:rFonts w:hint="eastAsia" w:eastAsia="方正仿宋_GBK" w:cs="方正仿宋_GBK"/>
          <w:sz w:val="32"/>
          <w:szCs w:val="32"/>
        </w:rPr>
        <w:t>年度支出合计</w:t>
      </w:r>
      <w:r>
        <w:rPr>
          <w:rFonts w:hint="eastAsia" w:eastAsia="方正仿宋_GBK" w:cs="方正仿宋_GBK"/>
          <w:sz w:val="32"/>
          <w:szCs w:val="32"/>
          <w:lang w:val="zh-CN"/>
        </w:rPr>
        <w:t>17</w:t>
      </w:r>
      <w:r>
        <w:rPr>
          <w:rFonts w:hint="eastAsia" w:eastAsia="方正仿宋_GBK" w:cs="方正仿宋_GBK"/>
          <w:sz w:val="32"/>
          <w:szCs w:val="32"/>
          <w:lang w:val="en-US" w:eastAsia="zh-CN"/>
        </w:rPr>
        <w:t>,</w:t>
      </w:r>
      <w:r>
        <w:rPr>
          <w:rFonts w:hint="eastAsia" w:eastAsia="方正仿宋_GBK" w:cs="方正仿宋_GBK"/>
          <w:sz w:val="32"/>
          <w:szCs w:val="32"/>
          <w:lang w:val="zh-CN"/>
        </w:rPr>
        <w:t>764</w:t>
      </w:r>
      <w:r>
        <w:rPr>
          <w:rFonts w:hint="eastAsia" w:eastAsia="方正仿宋_GBK" w:cs="方正仿宋_GBK"/>
          <w:sz w:val="32"/>
          <w:szCs w:val="32"/>
          <w:lang w:val="en-US" w:eastAsia="zh-CN"/>
        </w:rPr>
        <w:t>,</w:t>
      </w:r>
      <w:r>
        <w:rPr>
          <w:rFonts w:hint="eastAsia" w:eastAsia="方正仿宋_GBK" w:cs="方正仿宋_GBK"/>
          <w:sz w:val="32"/>
          <w:szCs w:val="32"/>
          <w:lang w:val="zh-CN"/>
        </w:rPr>
        <w:t>001.57</w:t>
      </w:r>
      <w:r>
        <w:rPr>
          <w:rFonts w:hint="eastAsia" w:eastAsia="方正仿宋_GBK" w:cs="方正仿宋_GBK"/>
          <w:sz w:val="32"/>
          <w:szCs w:val="32"/>
          <w:lang w:eastAsia="zh-CN"/>
        </w:rPr>
        <w:t>元</w:t>
      </w:r>
      <w:r>
        <w:rPr>
          <w:rFonts w:hint="eastAsia" w:eastAsia="方正仿宋_GBK" w:cs="方正仿宋_GBK"/>
          <w:sz w:val="32"/>
          <w:szCs w:val="32"/>
        </w:rPr>
        <w:t>。其中：基本支出</w:t>
      </w:r>
      <w:r>
        <w:rPr>
          <w:rFonts w:hint="eastAsia" w:eastAsia="方正仿宋_GBK" w:cs="方正仿宋_GBK"/>
          <w:sz w:val="32"/>
          <w:szCs w:val="32"/>
          <w:lang w:val="zh-CN"/>
        </w:rPr>
        <w:t>16</w:t>
      </w:r>
      <w:r>
        <w:rPr>
          <w:rFonts w:hint="eastAsia" w:eastAsia="方正仿宋_GBK" w:cs="方正仿宋_GBK"/>
          <w:sz w:val="32"/>
          <w:szCs w:val="32"/>
          <w:lang w:val="en-US" w:eastAsia="zh-CN"/>
        </w:rPr>
        <w:t>,</w:t>
      </w:r>
      <w:r>
        <w:rPr>
          <w:rFonts w:hint="eastAsia" w:eastAsia="方正仿宋_GBK" w:cs="方正仿宋_GBK"/>
          <w:sz w:val="32"/>
          <w:szCs w:val="32"/>
          <w:lang w:val="zh-CN"/>
        </w:rPr>
        <w:t>748</w:t>
      </w:r>
      <w:r>
        <w:rPr>
          <w:rFonts w:hint="eastAsia" w:eastAsia="方正仿宋_GBK" w:cs="方正仿宋_GBK"/>
          <w:sz w:val="32"/>
          <w:szCs w:val="32"/>
          <w:lang w:val="en-US" w:eastAsia="zh-CN"/>
        </w:rPr>
        <w:t>,</w:t>
      </w:r>
      <w:r>
        <w:rPr>
          <w:rFonts w:hint="eastAsia" w:eastAsia="方正仿宋_GBK" w:cs="方正仿宋_GBK"/>
          <w:sz w:val="32"/>
          <w:szCs w:val="32"/>
          <w:lang w:val="zh-CN"/>
        </w:rPr>
        <w:t>032.73</w:t>
      </w:r>
      <w:r>
        <w:rPr>
          <w:rFonts w:hint="eastAsia" w:eastAsia="方正仿宋_GBK" w:cs="方正仿宋_GBK"/>
          <w:sz w:val="32"/>
          <w:szCs w:val="32"/>
          <w:lang w:eastAsia="zh-CN"/>
        </w:rPr>
        <w:t>元</w:t>
      </w:r>
      <w:r>
        <w:rPr>
          <w:rFonts w:hint="eastAsia" w:eastAsia="方正仿宋_GBK" w:cs="方正仿宋_GBK"/>
          <w:sz w:val="32"/>
          <w:szCs w:val="32"/>
        </w:rPr>
        <w:t>，占总支出的</w:t>
      </w:r>
      <w:r>
        <w:rPr>
          <w:rFonts w:hint="eastAsia" w:eastAsia="方正仿宋_GBK" w:cs="方正仿宋_GBK"/>
          <w:sz w:val="32"/>
          <w:szCs w:val="32"/>
          <w:lang w:val="zh-CN"/>
        </w:rPr>
        <w:t>94.28</w:t>
      </w:r>
      <w:r>
        <w:rPr>
          <w:rFonts w:hint="eastAsia" w:eastAsia="方正仿宋_GBK" w:cs="方正仿宋_GBK"/>
          <w:sz w:val="32"/>
          <w:szCs w:val="32"/>
        </w:rPr>
        <w:t>％；项目支出</w:t>
      </w:r>
      <w:r>
        <w:rPr>
          <w:rFonts w:hint="eastAsia" w:eastAsia="方正仿宋_GBK" w:cs="方正仿宋_GBK"/>
          <w:sz w:val="32"/>
          <w:szCs w:val="32"/>
          <w:lang w:val="zh-CN"/>
        </w:rPr>
        <w:t>1</w:t>
      </w:r>
      <w:r>
        <w:rPr>
          <w:rFonts w:hint="eastAsia" w:eastAsia="方正仿宋_GBK" w:cs="方正仿宋_GBK"/>
          <w:sz w:val="32"/>
          <w:szCs w:val="32"/>
          <w:lang w:val="en-US" w:eastAsia="zh-CN"/>
        </w:rPr>
        <w:t>,</w:t>
      </w:r>
      <w:r>
        <w:rPr>
          <w:rFonts w:hint="eastAsia" w:eastAsia="方正仿宋_GBK" w:cs="方正仿宋_GBK"/>
          <w:sz w:val="32"/>
          <w:szCs w:val="32"/>
          <w:lang w:val="zh-CN"/>
        </w:rPr>
        <w:t>015</w:t>
      </w:r>
      <w:r>
        <w:rPr>
          <w:rFonts w:hint="eastAsia" w:eastAsia="方正仿宋_GBK" w:cs="方正仿宋_GBK"/>
          <w:sz w:val="32"/>
          <w:szCs w:val="32"/>
          <w:lang w:val="en-US" w:eastAsia="zh-CN"/>
        </w:rPr>
        <w:t>,</w:t>
      </w:r>
      <w:r>
        <w:rPr>
          <w:rFonts w:hint="eastAsia" w:eastAsia="方正仿宋_GBK" w:cs="方正仿宋_GBK"/>
          <w:sz w:val="32"/>
          <w:szCs w:val="32"/>
          <w:lang w:val="zh-CN"/>
        </w:rPr>
        <w:t>968.84</w:t>
      </w:r>
      <w:r>
        <w:rPr>
          <w:rFonts w:hint="eastAsia" w:eastAsia="方正仿宋_GBK" w:cs="方正仿宋_GBK"/>
          <w:sz w:val="32"/>
          <w:szCs w:val="32"/>
          <w:lang w:eastAsia="zh-CN"/>
        </w:rPr>
        <w:t>元</w:t>
      </w:r>
      <w:r>
        <w:rPr>
          <w:rFonts w:hint="eastAsia" w:eastAsia="方正仿宋_GBK" w:cs="方正仿宋_GBK"/>
          <w:sz w:val="32"/>
          <w:szCs w:val="32"/>
        </w:rPr>
        <w:t>，占总支出的</w:t>
      </w:r>
      <w:r>
        <w:rPr>
          <w:rFonts w:hint="eastAsia" w:eastAsia="方正仿宋_GBK" w:cs="方正仿宋_GBK"/>
          <w:sz w:val="32"/>
          <w:szCs w:val="32"/>
          <w:lang w:val="zh-CN"/>
        </w:rPr>
        <w:t>5.72</w:t>
      </w:r>
      <w:r>
        <w:rPr>
          <w:rFonts w:hint="eastAsia" w:eastAsia="方正仿宋_GBK" w:cs="方正仿宋_GBK"/>
          <w:sz w:val="32"/>
          <w:szCs w:val="32"/>
        </w:rPr>
        <w:t>％；</w:t>
      </w:r>
      <w:r>
        <w:rPr>
          <w:rFonts w:hint="eastAsia" w:eastAsia="方正仿宋_GBK" w:cs="方正仿宋_GBK"/>
          <w:sz w:val="32"/>
          <w:szCs w:val="32"/>
          <w:lang w:eastAsia="zh-CN"/>
        </w:rPr>
        <w:t>无</w:t>
      </w:r>
      <w:r>
        <w:rPr>
          <w:rFonts w:hint="eastAsia" w:eastAsia="方正仿宋_GBK" w:cs="方正仿宋_GBK"/>
          <w:sz w:val="32"/>
          <w:szCs w:val="32"/>
        </w:rPr>
        <w:t>上缴上级支出；</w:t>
      </w:r>
      <w:r>
        <w:rPr>
          <w:rFonts w:hint="eastAsia" w:eastAsia="方正仿宋_GBK" w:cs="方正仿宋_GBK"/>
          <w:sz w:val="32"/>
          <w:szCs w:val="32"/>
          <w:lang w:eastAsia="zh-CN"/>
        </w:rPr>
        <w:t>无</w:t>
      </w:r>
      <w:r>
        <w:rPr>
          <w:rFonts w:hint="eastAsia" w:eastAsia="方正仿宋_GBK" w:cs="方正仿宋_GBK"/>
          <w:sz w:val="32"/>
          <w:szCs w:val="32"/>
        </w:rPr>
        <w:t>经营支出；</w:t>
      </w:r>
      <w:r>
        <w:rPr>
          <w:rFonts w:hint="eastAsia" w:eastAsia="方正仿宋_GBK" w:cs="方正仿宋_GBK"/>
          <w:sz w:val="32"/>
          <w:szCs w:val="32"/>
          <w:lang w:eastAsia="zh-CN"/>
        </w:rPr>
        <w:t>无</w:t>
      </w:r>
      <w:r>
        <w:rPr>
          <w:rFonts w:hint="eastAsia" w:eastAsia="方正仿宋_GBK" w:cs="方正仿宋_GBK"/>
          <w:sz w:val="32"/>
          <w:szCs w:val="32"/>
        </w:rPr>
        <w:t>对附属单位补助支出。</w:t>
      </w:r>
    </w:p>
    <w:p>
      <w:pPr>
        <w:spacing w:line="600" w:lineRule="exact"/>
        <w:ind w:firstLine="640" w:firstLineChars="200"/>
        <w:jc w:val="both"/>
        <w:rPr>
          <w:rFonts w:hint="eastAsia" w:eastAsia="方正仿宋_GBK" w:cs="方正仿宋_GBK"/>
          <w:sz w:val="32"/>
          <w:szCs w:val="32"/>
        </w:rPr>
      </w:pPr>
      <w:r>
        <w:rPr>
          <w:rFonts w:hint="eastAsia" w:eastAsia="方正仿宋_GBK" w:cs="方正仿宋_GBK"/>
          <w:sz w:val="32"/>
          <w:szCs w:val="32"/>
        </w:rPr>
        <w:t>与上年</w:t>
      </w:r>
      <w:r>
        <w:rPr>
          <w:rFonts w:hint="eastAsia" w:eastAsia="方正仿宋_GBK" w:cs="方正仿宋_GBK"/>
          <w:sz w:val="32"/>
          <w:szCs w:val="32"/>
          <w:lang w:eastAsia="zh-CN"/>
        </w:rPr>
        <w:t>相比，支出</w:t>
      </w:r>
      <w:r>
        <w:rPr>
          <w:rFonts w:hint="eastAsia" w:eastAsia="方正仿宋_GBK" w:cs="方正仿宋_GBK"/>
          <w:sz w:val="32"/>
          <w:szCs w:val="32"/>
        </w:rPr>
        <w:t>合计</w:t>
      </w:r>
      <w:r>
        <w:rPr>
          <w:rFonts w:hint="eastAsia" w:eastAsia="方正仿宋_GBK" w:cs="方正仿宋_GBK"/>
          <w:sz w:val="32"/>
          <w:szCs w:val="32"/>
          <w:lang w:val="en-US" w:eastAsia="zh-CN"/>
        </w:rPr>
        <w:t>减少</w:t>
      </w:r>
      <w:r>
        <w:rPr>
          <w:rFonts w:hint="eastAsia" w:eastAsia="方正仿宋_GBK" w:cs="方正仿宋_GBK"/>
          <w:sz w:val="32"/>
          <w:szCs w:val="32"/>
          <w:lang w:val="zh-CN"/>
        </w:rPr>
        <w:t>1</w:t>
      </w:r>
      <w:r>
        <w:rPr>
          <w:rFonts w:hint="eastAsia" w:eastAsia="方正仿宋_GBK" w:cs="方正仿宋_GBK"/>
          <w:sz w:val="32"/>
          <w:szCs w:val="32"/>
          <w:lang w:val="en-US" w:eastAsia="zh-CN"/>
        </w:rPr>
        <w:t>,</w:t>
      </w:r>
      <w:r>
        <w:rPr>
          <w:rFonts w:hint="eastAsia" w:eastAsia="方正仿宋_GBK" w:cs="方正仿宋_GBK"/>
          <w:sz w:val="32"/>
          <w:szCs w:val="32"/>
          <w:lang w:val="zh-CN"/>
        </w:rPr>
        <w:t>660</w:t>
      </w:r>
      <w:r>
        <w:rPr>
          <w:rFonts w:hint="eastAsia" w:eastAsia="方正仿宋_GBK" w:cs="方正仿宋_GBK"/>
          <w:sz w:val="32"/>
          <w:szCs w:val="32"/>
          <w:lang w:val="en-US" w:eastAsia="zh-CN"/>
        </w:rPr>
        <w:t>,</w:t>
      </w:r>
      <w:r>
        <w:rPr>
          <w:rFonts w:hint="eastAsia" w:eastAsia="方正仿宋_GBK" w:cs="方正仿宋_GBK"/>
          <w:sz w:val="32"/>
          <w:szCs w:val="32"/>
          <w:lang w:val="zh-CN"/>
        </w:rPr>
        <w:t>670.88</w:t>
      </w:r>
      <w:r>
        <w:rPr>
          <w:rFonts w:hint="eastAsia" w:eastAsia="方正仿宋_GBK" w:cs="方正仿宋_GBK"/>
          <w:sz w:val="32"/>
          <w:szCs w:val="32"/>
          <w:lang w:eastAsia="zh-CN"/>
        </w:rPr>
        <w:t>元，</w:t>
      </w:r>
      <w:r>
        <w:rPr>
          <w:rFonts w:hint="eastAsia" w:eastAsia="方正仿宋_GBK" w:cs="方正仿宋_GBK"/>
          <w:sz w:val="32"/>
          <w:szCs w:val="32"/>
          <w:lang w:val="en-US" w:eastAsia="zh-CN"/>
        </w:rPr>
        <w:t>下降</w:t>
      </w:r>
      <w:r>
        <w:rPr>
          <w:rFonts w:hint="eastAsia" w:eastAsia="方正仿宋_GBK" w:cs="方正仿宋_GBK"/>
          <w:sz w:val="32"/>
          <w:szCs w:val="32"/>
          <w:lang w:val="zh-CN"/>
        </w:rPr>
        <w:t>8.55</w:t>
      </w:r>
      <w:r>
        <w:rPr>
          <w:rFonts w:hint="eastAsia" w:eastAsia="方正仿宋_GBK" w:cs="方正仿宋_GBK"/>
          <w:sz w:val="32"/>
          <w:szCs w:val="32"/>
        </w:rPr>
        <w:t>%</w:t>
      </w:r>
      <w:r>
        <w:rPr>
          <w:rFonts w:hint="eastAsia" w:eastAsia="方正仿宋_GBK" w:cs="方正仿宋_GBK"/>
          <w:sz w:val="32"/>
          <w:szCs w:val="32"/>
          <w:lang w:eastAsia="zh-CN"/>
        </w:rPr>
        <w:t>。其中：</w:t>
      </w:r>
      <w:r>
        <w:rPr>
          <w:rFonts w:hint="eastAsia" w:eastAsia="方正仿宋_GBK" w:cs="方正仿宋_GBK"/>
          <w:sz w:val="32"/>
          <w:szCs w:val="32"/>
        </w:rPr>
        <w:t>基本支出</w:t>
      </w:r>
      <w:r>
        <w:rPr>
          <w:rFonts w:hint="eastAsia" w:eastAsia="方正仿宋_GBK" w:cs="方正仿宋_GBK"/>
          <w:sz w:val="32"/>
          <w:szCs w:val="32"/>
          <w:lang w:val="en-US" w:eastAsia="zh-CN"/>
        </w:rPr>
        <w:t>减少</w:t>
      </w:r>
      <w:r>
        <w:rPr>
          <w:rFonts w:hint="eastAsia" w:eastAsia="方正仿宋_GBK" w:cs="方正仿宋_GBK"/>
          <w:sz w:val="32"/>
          <w:szCs w:val="32"/>
          <w:lang w:val="zh-CN"/>
        </w:rPr>
        <w:t>1</w:t>
      </w:r>
      <w:r>
        <w:rPr>
          <w:rFonts w:hint="eastAsia" w:eastAsia="方正仿宋_GBK" w:cs="方正仿宋_GBK"/>
          <w:sz w:val="32"/>
          <w:szCs w:val="32"/>
          <w:lang w:val="en-US" w:eastAsia="zh-CN"/>
        </w:rPr>
        <w:t>,</w:t>
      </w:r>
      <w:r>
        <w:rPr>
          <w:rFonts w:hint="eastAsia" w:eastAsia="方正仿宋_GBK" w:cs="方正仿宋_GBK"/>
          <w:sz w:val="32"/>
          <w:szCs w:val="32"/>
          <w:lang w:val="zh-CN"/>
        </w:rPr>
        <w:t>058</w:t>
      </w:r>
      <w:r>
        <w:rPr>
          <w:rFonts w:hint="eastAsia" w:eastAsia="方正仿宋_GBK" w:cs="方正仿宋_GBK"/>
          <w:sz w:val="32"/>
          <w:szCs w:val="32"/>
          <w:lang w:val="en-US" w:eastAsia="zh-CN"/>
        </w:rPr>
        <w:t>,</w:t>
      </w:r>
      <w:r>
        <w:rPr>
          <w:rFonts w:hint="eastAsia" w:eastAsia="方正仿宋_GBK" w:cs="方正仿宋_GBK"/>
          <w:sz w:val="32"/>
          <w:szCs w:val="32"/>
          <w:lang w:val="zh-CN"/>
        </w:rPr>
        <w:t>877.41</w:t>
      </w:r>
      <w:r>
        <w:rPr>
          <w:rFonts w:hint="eastAsia" w:eastAsia="方正仿宋_GBK" w:cs="方正仿宋_GBK"/>
          <w:sz w:val="32"/>
          <w:szCs w:val="32"/>
          <w:lang w:eastAsia="zh-CN"/>
        </w:rPr>
        <w:t>元，</w:t>
      </w:r>
      <w:r>
        <w:rPr>
          <w:rFonts w:hint="eastAsia" w:eastAsia="方正仿宋_GBK" w:cs="方正仿宋_GBK"/>
          <w:sz w:val="32"/>
          <w:szCs w:val="32"/>
          <w:lang w:val="en-US" w:eastAsia="zh-CN"/>
        </w:rPr>
        <w:t>下降</w:t>
      </w:r>
      <w:r>
        <w:rPr>
          <w:rFonts w:hint="eastAsia" w:eastAsia="方正仿宋_GBK" w:cs="方正仿宋_GBK"/>
          <w:sz w:val="32"/>
          <w:szCs w:val="32"/>
          <w:lang w:val="zh-CN"/>
        </w:rPr>
        <w:t>5.95</w:t>
      </w:r>
      <w:r>
        <w:rPr>
          <w:rFonts w:hint="eastAsia" w:eastAsia="方正仿宋_GBK" w:cs="方正仿宋_GBK"/>
          <w:sz w:val="32"/>
          <w:szCs w:val="32"/>
        </w:rPr>
        <w:t>%</w:t>
      </w:r>
      <w:r>
        <w:rPr>
          <w:rFonts w:hint="eastAsia" w:eastAsia="方正仿宋_GBK" w:cs="方正仿宋_GBK"/>
          <w:sz w:val="32"/>
          <w:szCs w:val="32"/>
          <w:lang w:eastAsia="zh-CN"/>
        </w:rPr>
        <w:t>；项目支出</w:t>
      </w:r>
      <w:r>
        <w:rPr>
          <w:rFonts w:hint="eastAsia" w:eastAsia="方正仿宋_GBK" w:cs="方正仿宋_GBK"/>
          <w:sz w:val="32"/>
          <w:szCs w:val="32"/>
          <w:lang w:val="en-US" w:eastAsia="zh-CN"/>
        </w:rPr>
        <w:t>减少</w:t>
      </w:r>
      <w:r>
        <w:rPr>
          <w:rFonts w:hint="eastAsia" w:eastAsia="方正仿宋_GBK" w:cs="方正仿宋_GBK"/>
          <w:sz w:val="32"/>
          <w:szCs w:val="32"/>
          <w:lang w:val="zh-CN"/>
        </w:rPr>
        <w:t>601</w:t>
      </w:r>
      <w:r>
        <w:rPr>
          <w:rFonts w:hint="eastAsia" w:eastAsia="方正仿宋_GBK" w:cs="方正仿宋_GBK"/>
          <w:sz w:val="32"/>
          <w:szCs w:val="32"/>
          <w:lang w:val="en-US" w:eastAsia="zh-CN"/>
        </w:rPr>
        <w:t>,</w:t>
      </w:r>
      <w:r>
        <w:rPr>
          <w:rFonts w:hint="eastAsia" w:eastAsia="方正仿宋_GBK" w:cs="方正仿宋_GBK"/>
          <w:sz w:val="32"/>
          <w:szCs w:val="32"/>
          <w:lang w:val="zh-CN"/>
        </w:rPr>
        <w:t>793.47</w:t>
      </w:r>
      <w:r>
        <w:rPr>
          <w:rFonts w:hint="eastAsia" w:eastAsia="方正仿宋_GBK" w:cs="方正仿宋_GBK"/>
          <w:sz w:val="32"/>
          <w:szCs w:val="32"/>
          <w:lang w:eastAsia="zh-CN"/>
        </w:rPr>
        <w:t>元，</w:t>
      </w:r>
      <w:r>
        <w:rPr>
          <w:rFonts w:hint="eastAsia" w:eastAsia="方正仿宋_GBK" w:cs="方正仿宋_GBK"/>
          <w:sz w:val="32"/>
          <w:szCs w:val="32"/>
          <w:lang w:val="en-US" w:eastAsia="zh-CN"/>
        </w:rPr>
        <w:t>下降</w:t>
      </w:r>
      <w:r>
        <w:rPr>
          <w:rFonts w:hint="eastAsia" w:eastAsia="方正仿宋_GBK" w:cs="方正仿宋_GBK"/>
          <w:sz w:val="32"/>
          <w:szCs w:val="32"/>
          <w:lang w:val="zh-CN"/>
        </w:rPr>
        <w:t>37.20</w:t>
      </w:r>
      <w:r>
        <w:rPr>
          <w:rFonts w:hint="eastAsia" w:eastAsia="方正仿宋_GBK" w:cs="方正仿宋_GBK"/>
          <w:sz w:val="32"/>
          <w:szCs w:val="32"/>
        </w:rPr>
        <w:t>%</w:t>
      </w:r>
      <w:r>
        <w:rPr>
          <w:rFonts w:hint="eastAsia" w:eastAsia="方正仿宋_GBK" w:cs="方正仿宋_GBK"/>
          <w:sz w:val="32"/>
          <w:szCs w:val="32"/>
          <w:lang w:eastAsia="zh-CN"/>
        </w:rPr>
        <w:t>；无上缴上级支出；无经营支出；无对附属单位补助支出。</w:t>
      </w:r>
    </w:p>
    <w:p>
      <w:pPr>
        <w:ind w:firstLine="640" w:firstLineChars="200"/>
        <w:jc w:val="both"/>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（一）基本支出情况</w:t>
      </w:r>
    </w:p>
    <w:p>
      <w:pPr>
        <w:spacing w:line="600" w:lineRule="exact"/>
        <w:ind w:firstLine="640" w:firstLineChars="200"/>
        <w:jc w:val="both"/>
        <w:rPr>
          <w:rFonts w:hint="eastAsia" w:eastAsia="方正仿宋_GBK" w:cs="方正仿宋_GBK"/>
          <w:sz w:val="32"/>
          <w:szCs w:val="32"/>
        </w:rPr>
      </w:pPr>
      <w:r>
        <w:rPr>
          <w:rFonts w:hint="eastAsia" w:eastAsia="方正仿宋_GBK" w:cs="方正仿宋_GBK"/>
          <w:sz w:val="32"/>
          <w:szCs w:val="32"/>
          <w:lang w:val="en-US" w:eastAsia="zh-CN"/>
        </w:rPr>
        <w:t>2024</w:t>
      </w:r>
      <w:r>
        <w:rPr>
          <w:rFonts w:hint="eastAsia" w:eastAsia="方正仿宋_GBK" w:cs="方正仿宋_GBK"/>
          <w:sz w:val="32"/>
          <w:szCs w:val="32"/>
        </w:rPr>
        <w:t>年度用于保障</w:t>
      </w:r>
      <w:r>
        <w:rPr>
          <w:rFonts w:hint="eastAsia" w:eastAsia="方正仿宋_GBK" w:cs="方正仿宋_GBK"/>
          <w:sz w:val="32"/>
          <w:szCs w:val="32"/>
          <w:lang w:val="zh-CN"/>
        </w:rPr>
        <w:t>峨山彝族自治县职业高级中学</w:t>
      </w:r>
      <w:r>
        <w:rPr>
          <w:rFonts w:hint="eastAsia" w:eastAsia="方正仿宋_GBK" w:cs="方正仿宋_GBK"/>
          <w:sz w:val="32"/>
          <w:szCs w:val="32"/>
        </w:rPr>
        <w:t>机构正常运转的日常支出</w:t>
      </w:r>
      <w:r>
        <w:rPr>
          <w:rFonts w:hint="eastAsia" w:eastAsia="方正仿宋_GBK" w:cs="方正仿宋_GBK"/>
          <w:sz w:val="32"/>
          <w:szCs w:val="32"/>
          <w:lang w:val="zh-CN"/>
        </w:rPr>
        <w:t>16</w:t>
      </w:r>
      <w:r>
        <w:rPr>
          <w:rFonts w:hint="eastAsia" w:eastAsia="方正仿宋_GBK" w:cs="方正仿宋_GBK"/>
          <w:sz w:val="32"/>
          <w:szCs w:val="32"/>
          <w:lang w:val="en-US" w:eastAsia="zh-CN"/>
        </w:rPr>
        <w:t>,</w:t>
      </w:r>
      <w:r>
        <w:rPr>
          <w:rFonts w:hint="eastAsia" w:eastAsia="方正仿宋_GBK" w:cs="方正仿宋_GBK"/>
          <w:sz w:val="32"/>
          <w:szCs w:val="32"/>
          <w:lang w:val="zh-CN"/>
        </w:rPr>
        <w:t>748</w:t>
      </w:r>
      <w:r>
        <w:rPr>
          <w:rFonts w:hint="eastAsia" w:eastAsia="方正仿宋_GBK" w:cs="方正仿宋_GBK"/>
          <w:sz w:val="32"/>
          <w:szCs w:val="32"/>
          <w:lang w:val="en-US" w:eastAsia="zh-CN"/>
        </w:rPr>
        <w:t>,</w:t>
      </w:r>
      <w:r>
        <w:rPr>
          <w:rFonts w:hint="eastAsia" w:eastAsia="方正仿宋_GBK" w:cs="方正仿宋_GBK"/>
          <w:sz w:val="32"/>
          <w:szCs w:val="32"/>
          <w:lang w:val="zh-CN"/>
        </w:rPr>
        <w:t>032.73</w:t>
      </w:r>
      <w:r>
        <w:rPr>
          <w:rFonts w:hint="eastAsia" w:eastAsia="方正仿宋_GBK" w:cs="方正仿宋_GBK"/>
          <w:sz w:val="32"/>
          <w:szCs w:val="32"/>
          <w:lang w:eastAsia="zh-CN"/>
        </w:rPr>
        <w:t>元</w:t>
      </w:r>
      <w:r>
        <w:rPr>
          <w:rFonts w:hint="eastAsia" w:eastAsia="方正仿宋_GBK" w:cs="方正仿宋_GBK"/>
          <w:sz w:val="32"/>
          <w:szCs w:val="32"/>
        </w:rPr>
        <w:t>。</w:t>
      </w:r>
      <w:r>
        <w:rPr>
          <w:rFonts w:hint="eastAsia" w:eastAsia="方正仿宋_GBK" w:cs="方正仿宋_GBK"/>
          <w:sz w:val="32"/>
          <w:szCs w:val="32"/>
          <w:lang w:eastAsia="zh-CN"/>
        </w:rPr>
        <w:t>其中：</w:t>
      </w:r>
      <w:r>
        <w:rPr>
          <w:rFonts w:hint="eastAsia" w:eastAsia="方正仿宋_GBK" w:cs="方正仿宋_GBK"/>
          <w:sz w:val="32"/>
          <w:szCs w:val="32"/>
        </w:rPr>
        <w:t>基本工资、津贴补贴等人员经费支出</w:t>
      </w:r>
      <w:r>
        <w:rPr>
          <w:rFonts w:hint="eastAsia" w:eastAsia="方正仿宋_GBK" w:cs="方正仿宋_GBK"/>
          <w:sz w:val="32"/>
          <w:szCs w:val="32"/>
          <w:lang w:val="zh-CN"/>
        </w:rPr>
        <w:t>16</w:t>
      </w:r>
      <w:r>
        <w:rPr>
          <w:rFonts w:hint="eastAsia" w:eastAsia="方正仿宋_GBK" w:cs="方正仿宋_GBK"/>
          <w:sz w:val="32"/>
          <w:szCs w:val="32"/>
          <w:lang w:val="en-US" w:eastAsia="zh-CN"/>
        </w:rPr>
        <w:t>,</w:t>
      </w:r>
      <w:r>
        <w:rPr>
          <w:rFonts w:hint="eastAsia" w:eastAsia="方正仿宋_GBK" w:cs="方正仿宋_GBK"/>
          <w:sz w:val="32"/>
          <w:szCs w:val="32"/>
          <w:lang w:val="zh-CN"/>
        </w:rPr>
        <w:t>553</w:t>
      </w:r>
      <w:r>
        <w:rPr>
          <w:rFonts w:hint="eastAsia" w:eastAsia="方正仿宋_GBK" w:cs="方正仿宋_GBK"/>
          <w:sz w:val="32"/>
          <w:szCs w:val="32"/>
          <w:lang w:val="en-US" w:eastAsia="zh-CN"/>
        </w:rPr>
        <w:t>,</w:t>
      </w:r>
      <w:r>
        <w:rPr>
          <w:rFonts w:hint="eastAsia" w:eastAsia="方正仿宋_GBK" w:cs="方正仿宋_GBK"/>
          <w:sz w:val="32"/>
          <w:szCs w:val="32"/>
          <w:lang w:val="zh-CN"/>
        </w:rPr>
        <w:t>807.73</w:t>
      </w:r>
      <w:r>
        <w:rPr>
          <w:rFonts w:hint="eastAsia" w:eastAsia="方正仿宋_GBK" w:cs="方正仿宋_GBK"/>
          <w:sz w:val="32"/>
          <w:szCs w:val="32"/>
          <w:lang w:eastAsia="zh-CN"/>
        </w:rPr>
        <w:t>元，</w:t>
      </w:r>
      <w:r>
        <w:rPr>
          <w:rFonts w:hint="eastAsia" w:eastAsia="方正仿宋_GBK" w:cs="方正仿宋_GBK"/>
          <w:sz w:val="32"/>
          <w:szCs w:val="32"/>
        </w:rPr>
        <w:t>占基本支出的</w:t>
      </w:r>
      <w:r>
        <w:rPr>
          <w:rFonts w:hint="eastAsia" w:eastAsia="方正仿宋_GBK" w:cs="方正仿宋_GBK"/>
          <w:sz w:val="32"/>
          <w:szCs w:val="32"/>
          <w:lang w:val="zh-CN"/>
        </w:rPr>
        <w:t>98.84</w:t>
      </w:r>
      <w:r>
        <w:rPr>
          <w:rFonts w:hint="eastAsia" w:eastAsia="方正仿宋_GBK" w:cs="方正仿宋_GBK"/>
          <w:sz w:val="32"/>
          <w:szCs w:val="32"/>
        </w:rPr>
        <w:t>％；办公费、印刷费、水电费、办公设备购置等公用经费</w:t>
      </w:r>
      <w:r>
        <w:rPr>
          <w:rFonts w:hint="eastAsia" w:eastAsia="方正仿宋_GBK" w:cs="方正仿宋_GBK"/>
          <w:sz w:val="32"/>
          <w:szCs w:val="32"/>
          <w:lang w:val="zh-CN"/>
        </w:rPr>
        <w:t>194225.00</w:t>
      </w:r>
      <w:r>
        <w:rPr>
          <w:rFonts w:hint="eastAsia" w:eastAsia="方正仿宋_GBK" w:cs="方正仿宋_GBK"/>
          <w:sz w:val="32"/>
          <w:szCs w:val="32"/>
          <w:lang w:eastAsia="zh-CN"/>
        </w:rPr>
        <w:t>元，</w:t>
      </w:r>
      <w:r>
        <w:rPr>
          <w:rFonts w:hint="eastAsia" w:eastAsia="方正仿宋_GBK" w:cs="方正仿宋_GBK"/>
          <w:sz w:val="32"/>
          <w:szCs w:val="32"/>
        </w:rPr>
        <w:t>占基本支出的</w:t>
      </w:r>
      <w:r>
        <w:rPr>
          <w:rFonts w:hint="eastAsia" w:eastAsia="方正仿宋_GBK" w:cs="方正仿宋_GBK"/>
          <w:sz w:val="32"/>
          <w:szCs w:val="32"/>
          <w:lang w:val="zh-CN"/>
        </w:rPr>
        <w:t>1.16</w:t>
      </w:r>
      <w:r>
        <w:rPr>
          <w:rFonts w:hint="eastAsia" w:eastAsia="方正仿宋_GBK" w:cs="方正仿宋_GBK"/>
          <w:sz w:val="32"/>
          <w:szCs w:val="32"/>
        </w:rPr>
        <w:t>％。</w:t>
      </w:r>
    </w:p>
    <w:p>
      <w:pPr>
        <w:ind w:firstLine="640" w:firstLineChars="200"/>
        <w:jc w:val="both"/>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（二）项目支出情况</w:t>
      </w:r>
    </w:p>
    <w:p>
      <w:pPr>
        <w:spacing w:line="600" w:lineRule="exact"/>
        <w:ind w:firstLine="640" w:firstLineChars="200"/>
        <w:jc w:val="both"/>
        <w:rPr>
          <w:rFonts w:hint="eastAsia" w:eastAsia="方正仿宋_GBK" w:cs="方正仿宋_GBK"/>
          <w:sz w:val="32"/>
          <w:szCs w:val="32"/>
        </w:rPr>
      </w:pPr>
      <w:r>
        <w:rPr>
          <w:rFonts w:hint="eastAsia" w:eastAsia="方正仿宋_GBK" w:cs="方正仿宋_GBK"/>
          <w:sz w:val="32"/>
          <w:szCs w:val="32"/>
          <w:lang w:val="en-US" w:eastAsia="zh-CN"/>
        </w:rPr>
        <w:t>2024</w:t>
      </w:r>
      <w:r>
        <w:rPr>
          <w:rFonts w:hint="eastAsia" w:eastAsia="方正仿宋_GBK" w:cs="方正仿宋_GBK"/>
          <w:sz w:val="32"/>
          <w:szCs w:val="32"/>
        </w:rPr>
        <w:t>年度用于保障</w:t>
      </w:r>
      <w:r>
        <w:rPr>
          <w:rFonts w:hint="eastAsia" w:eastAsia="方正仿宋_GBK" w:cs="方正仿宋_GBK"/>
          <w:sz w:val="32"/>
          <w:szCs w:val="32"/>
          <w:lang w:val="zh-CN"/>
        </w:rPr>
        <w:t>峨山彝族自治县职业高级中学</w:t>
      </w:r>
      <w:r>
        <w:rPr>
          <w:rFonts w:hint="eastAsia" w:eastAsia="方正仿宋_GBK" w:cs="方正仿宋_GBK"/>
          <w:sz w:val="32"/>
          <w:szCs w:val="32"/>
        </w:rPr>
        <w:t>为完成特定的行政工作任务或事业发展目标，用于专项业务工作的经费支出</w:t>
      </w:r>
      <w:r>
        <w:rPr>
          <w:rFonts w:hint="eastAsia" w:eastAsia="方正仿宋_GBK" w:cs="方正仿宋_GBK"/>
          <w:sz w:val="32"/>
          <w:szCs w:val="32"/>
          <w:lang w:val="zh-CN"/>
        </w:rPr>
        <w:t>1015968.84</w:t>
      </w:r>
      <w:r>
        <w:rPr>
          <w:rFonts w:hint="eastAsia" w:eastAsia="方正仿宋_GBK" w:cs="方正仿宋_GBK"/>
          <w:sz w:val="32"/>
          <w:szCs w:val="32"/>
          <w:lang w:eastAsia="zh-CN"/>
        </w:rPr>
        <w:t>元</w:t>
      </w:r>
      <w:r>
        <w:rPr>
          <w:rFonts w:hint="eastAsia" w:eastAsia="方正仿宋_GBK" w:cs="方正仿宋_GBK"/>
          <w:sz w:val="32"/>
          <w:szCs w:val="32"/>
        </w:rPr>
        <w:t>。</w:t>
      </w:r>
      <w:r>
        <w:rPr>
          <w:rFonts w:hint="eastAsia" w:eastAsia="方正仿宋_GBK" w:cs="方正仿宋_GBK"/>
          <w:sz w:val="32"/>
          <w:szCs w:val="32"/>
          <w:lang w:eastAsia="zh-CN"/>
        </w:rPr>
        <w:t>其中：基本建设类项目支出</w:t>
      </w:r>
      <w:r>
        <w:rPr>
          <w:rFonts w:hint="eastAsia" w:eastAsia="方正仿宋_GBK" w:cs="方正仿宋_GBK"/>
          <w:sz w:val="32"/>
          <w:szCs w:val="32"/>
          <w:lang w:val="zh-CN"/>
        </w:rPr>
        <w:t>0.00</w:t>
      </w:r>
      <w:r>
        <w:rPr>
          <w:rFonts w:hint="eastAsia" w:eastAsia="方正仿宋_GBK" w:cs="方正仿宋_GBK"/>
          <w:sz w:val="32"/>
          <w:szCs w:val="32"/>
          <w:lang w:eastAsia="zh-CN"/>
        </w:rPr>
        <w:t>元</w:t>
      </w:r>
      <w:r>
        <w:rPr>
          <w:rFonts w:hint="eastAsia" w:eastAsia="方正仿宋_GBK" w:cs="方正仿宋_GBK"/>
          <w:sz w:val="32"/>
          <w:szCs w:val="32"/>
        </w:rPr>
        <w:t>。</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eastAsia="zh-CN"/>
        </w:rPr>
        <w:t>中职学校免学费补助资金</w:t>
      </w:r>
      <w:r>
        <w:rPr>
          <w:rFonts w:hint="eastAsia" w:eastAsia="方正仿宋_GBK" w:cs="方正仿宋_GBK"/>
          <w:sz w:val="32"/>
          <w:szCs w:val="32"/>
        </w:rPr>
        <w:t>项目经费</w:t>
      </w:r>
      <w:r>
        <w:rPr>
          <w:rFonts w:hint="eastAsia" w:eastAsia="方正仿宋_GBK" w:cs="方正仿宋_GBK"/>
          <w:sz w:val="32"/>
          <w:szCs w:val="32"/>
          <w:lang w:val="en-US" w:eastAsia="zh-CN"/>
        </w:rPr>
        <w:t>332,501.31</w:t>
      </w:r>
      <w:r>
        <w:rPr>
          <w:rFonts w:hint="eastAsia" w:eastAsia="方正仿宋_GBK" w:cs="方正仿宋_GBK"/>
          <w:sz w:val="32"/>
          <w:szCs w:val="32"/>
        </w:rPr>
        <w:t>元，主要用于</w:t>
      </w:r>
      <w:r>
        <w:rPr>
          <w:rFonts w:hint="eastAsia" w:eastAsia="方正仿宋_GBK" w:cs="方正仿宋_GBK"/>
          <w:sz w:val="32"/>
          <w:szCs w:val="32"/>
          <w:lang w:eastAsia="zh-CN"/>
        </w:rPr>
        <w:t>弥补学校办学公用经费。</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三、一般公共预算财政拨款支出决算情况说明</w:t>
      </w:r>
    </w:p>
    <w:p>
      <w:pPr>
        <w:spacing w:line="600" w:lineRule="exact"/>
        <w:ind w:firstLine="640" w:firstLineChars="200"/>
        <w:jc w:val="both"/>
        <w:outlineLvl w:val="2"/>
        <w:rPr>
          <w:rFonts w:hint="eastAsia" w:ascii="楷体" w:hAnsi="楷体" w:eastAsia="楷体"/>
          <w:sz w:val="32"/>
          <w:szCs w:val="32"/>
          <w:highlight w:val="none"/>
        </w:rPr>
      </w:pPr>
      <w:r>
        <w:rPr>
          <w:rFonts w:hint="eastAsia" w:ascii="方正楷体_GBK" w:hAnsi="方正楷体_GBK" w:eastAsia="方正楷体_GBK" w:cs="方正楷体_GBK"/>
          <w:sz w:val="32"/>
          <w:szCs w:val="32"/>
          <w:highlight w:val="none"/>
          <w:lang w:eastAsia="zh-CN"/>
        </w:rPr>
        <w:t>（一）一般公共预算财政拨款支出决算总体情况</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zh-CN" w:eastAsia="zh-CN"/>
        </w:rPr>
        <w:t>峨山彝族自治县职业高级中学</w:t>
      </w:r>
      <w:r>
        <w:rPr>
          <w:rFonts w:hint="eastAsia" w:eastAsia="方正仿宋_GBK" w:cs="方正仿宋_GBK"/>
          <w:sz w:val="32"/>
          <w:szCs w:val="32"/>
          <w:lang w:val="en-US" w:eastAsia="zh-CN"/>
        </w:rPr>
        <w:t>2024</w:t>
      </w:r>
      <w:r>
        <w:rPr>
          <w:rFonts w:hint="eastAsia" w:eastAsia="方正仿宋_GBK" w:cs="方正仿宋_GBK"/>
          <w:sz w:val="32"/>
          <w:szCs w:val="32"/>
          <w:lang w:eastAsia="zh-CN"/>
        </w:rPr>
        <w:t>年度一般公共预算财政拨款支出</w:t>
      </w:r>
      <w:r>
        <w:rPr>
          <w:rFonts w:hint="eastAsia" w:eastAsia="方正仿宋_GBK" w:cs="方正仿宋_GBK"/>
          <w:sz w:val="32"/>
          <w:szCs w:val="32"/>
          <w:lang w:val="zh-CN" w:eastAsia="zh-CN"/>
        </w:rPr>
        <w:t>17</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490</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588.43</w:t>
      </w:r>
      <w:r>
        <w:rPr>
          <w:rFonts w:hint="eastAsia" w:eastAsia="方正仿宋_GBK" w:cs="方正仿宋_GBK"/>
          <w:sz w:val="32"/>
          <w:szCs w:val="32"/>
          <w:lang w:eastAsia="zh-CN"/>
        </w:rPr>
        <w:t>元,占本年支出合计的</w:t>
      </w:r>
      <w:r>
        <w:rPr>
          <w:rFonts w:hint="eastAsia" w:eastAsia="方正仿宋_GBK" w:cs="方正仿宋_GBK"/>
          <w:sz w:val="32"/>
          <w:szCs w:val="32"/>
          <w:lang w:val="zh-CN" w:eastAsia="zh-CN"/>
        </w:rPr>
        <w:t>98.46</w:t>
      </w:r>
      <w:r>
        <w:rPr>
          <w:rFonts w:hint="eastAsia" w:eastAsia="方正仿宋_GBK" w:cs="方正仿宋_GBK"/>
          <w:sz w:val="32"/>
          <w:szCs w:val="32"/>
          <w:lang w:eastAsia="zh-CN"/>
        </w:rPr>
        <w:t>%。与上年相比减少</w:t>
      </w:r>
      <w:r>
        <w:rPr>
          <w:rFonts w:hint="eastAsia" w:eastAsia="方正仿宋_GBK" w:cs="方正仿宋_GBK"/>
          <w:sz w:val="32"/>
          <w:szCs w:val="32"/>
          <w:lang w:val="zh-CN" w:eastAsia="zh-CN"/>
        </w:rPr>
        <w:t>1</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693</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378.77</w:t>
      </w:r>
      <w:r>
        <w:rPr>
          <w:rFonts w:hint="eastAsia" w:eastAsia="方正仿宋_GBK" w:cs="方正仿宋_GBK"/>
          <w:sz w:val="32"/>
          <w:szCs w:val="32"/>
          <w:lang w:eastAsia="zh-CN"/>
        </w:rPr>
        <w:t>元，下降</w:t>
      </w:r>
      <w:r>
        <w:rPr>
          <w:rFonts w:hint="eastAsia" w:eastAsia="方正仿宋_GBK" w:cs="方正仿宋_GBK"/>
          <w:sz w:val="32"/>
          <w:szCs w:val="32"/>
          <w:lang w:val="zh-CN" w:eastAsia="zh-CN"/>
        </w:rPr>
        <w:t>8.83</w:t>
      </w:r>
      <w:r>
        <w:rPr>
          <w:rFonts w:hint="eastAsia" w:eastAsia="方正仿宋_GBK" w:cs="方正仿宋_GBK"/>
          <w:sz w:val="32"/>
          <w:szCs w:val="32"/>
          <w:lang w:eastAsia="zh-CN"/>
        </w:rPr>
        <w:t>%,完成年初预算的</w:t>
      </w:r>
      <w:r>
        <w:rPr>
          <w:rFonts w:hint="eastAsia" w:eastAsia="方正仿宋_GBK" w:cs="方正仿宋_GBK"/>
          <w:sz w:val="32"/>
          <w:szCs w:val="32"/>
          <w:lang w:val="zh-CN" w:eastAsia="zh-CN"/>
        </w:rPr>
        <w:t>83.37</w:t>
      </w:r>
      <w:r>
        <w:rPr>
          <w:rFonts w:hint="eastAsia" w:eastAsia="方正仿宋_GBK" w:cs="方正仿宋_GBK"/>
          <w:sz w:val="32"/>
          <w:szCs w:val="32"/>
          <w:lang w:val="en-US" w:eastAsia="zh-CN"/>
        </w:rPr>
        <w:t>%</w:t>
      </w:r>
      <w:r>
        <w:rPr>
          <w:rFonts w:hint="eastAsia" w:eastAsia="方正仿宋_GBK" w:cs="方正仿宋_GBK"/>
          <w:sz w:val="32"/>
          <w:szCs w:val="32"/>
          <w:lang w:eastAsia="zh-CN"/>
        </w:rPr>
        <w:t>。下降的原因是部门项目经费没有完全到位。</w:t>
      </w:r>
    </w:p>
    <w:p>
      <w:pPr>
        <w:spacing w:line="600" w:lineRule="exact"/>
        <w:ind w:firstLine="640" w:firstLineChars="200"/>
        <w:jc w:val="both"/>
        <w:rPr>
          <w:rFonts w:hint="eastAsia" w:eastAsia="方正仿宋_GBK" w:cs="方正仿宋_GBK"/>
          <w:sz w:val="32"/>
          <w:szCs w:val="32"/>
          <w:lang w:eastAsia="zh-CN"/>
        </w:rPr>
      </w:pPr>
      <w:r>
        <w:rPr>
          <w:rFonts w:hint="eastAsia" w:ascii="方正楷体_GBK" w:hAnsi="方正楷体_GBK" w:eastAsia="方正楷体_GBK" w:cs="方正楷体_GBK"/>
          <w:sz w:val="32"/>
          <w:szCs w:val="32"/>
          <w:highlight w:val="none"/>
          <w:lang w:eastAsia="zh-CN"/>
        </w:rPr>
        <w:t>（二）一般公共预算财政拨款支出决算分功能分类科目情况</w:t>
      </w:r>
      <w:r>
        <w:rPr>
          <w:rFonts w:hint="eastAsia" w:ascii="楷体" w:hAnsi="楷体" w:eastAsia="楷体"/>
          <w:sz w:val="32"/>
          <w:szCs w:val="32"/>
          <w:highlight w:val="none"/>
        </w:rPr>
        <w:tab/>
      </w:r>
      <w:r>
        <w:rPr>
          <w:rFonts w:hint="eastAsia" w:eastAsia="方正仿宋_GBK" w:cs="方正仿宋_GBK"/>
          <w:sz w:val="32"/>
          <w:szCs w:val="32"/>
          <w:lang w:eastAsia="zh-CN"/>
        </w:rPr>
        <w:t>1.一般公共服务（类）支出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eastAsia="zh-CN"/>
        </w:rPr>
        <w:t>2.外交（类）支出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eastAsia="zh-CN"/>
        </w:rPr>
        <w:t>3.国防（类）支出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eastAsia="zh-CN"/>
        </w:rPr>
        <w:t>4.公共安全（类）支出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5.教育（类）支出13,624,834.40元，占一般公共预算财政拨款总支出的77.90%</w:t>
      </w:r>
      <w:r>
        <w:rPr>
          <w:rFonts w:hint="eastAsia" w:eastAsia="方正仿宋_GBK" w:cs="方正仿宋_GBK"/>
          <w:sz w:val="32"/>
          <w:szCs w:val="32"/>
          <w:lang w:eastAsia="zh-CN"/>
        </w:rPr>
        <w:t>,完成年初预算的</w:t>
      </w:r>
      <w:r>
        <w:rPr>
          <w:rFonts w:hint="eastAsia" w:eastAsia="方正仿宋_GBK" w:cs="方正仿宋_GBK"/>
          <w:sz w:val="32"/>
          <w:szCs w:val="32"/>
          <w:lang w:val="zh-CN" w:eastAsia="zh-CN"/>
        </w:rPr>
        <w:t>89.38</w:t>
      </w:r>
      <w:r>
        <w:rPr>
          <w:rFonts w:hint="eastAsia" w:eastAsia="方正仿宋_GBK" w:cs="方正仿宋_GBK"/>
          <w:sz w:val="32"/>
          <w:szCs w:val="32"/>
          <w:lang w:val="en-US" w:eastAsia="zh-CN"/>
        </w:rPr>
        <w:t>%</w:t>
      </w:r>
      <w:r>
        <w:rPr>
          <w:rFonts w:hint="eastAsia" w:eastAsia="方正仿宋_GBK" w:cs="方正仿宋_GBK"/>
          <w:sz w:val="32"/>
          <w:szCs w:val="32"/>
          <w:lang w:eastAsia="zh-CN"/>
        </w:rPr>
        <w:t>。</w:t>
      </w:r>
      <w:bookmarkStart w:id="0" w:name="OLE_LINK1"/>
      <w:r>
        <w:rPr>
          <w:rFonts w:hint="eastAsia" w:eastAsia="方正仿宋_GBK" w:cs="方正仿宋_GBK"/>
          <w:sz w:val="32"/>
          <w:szCs w:val="32"/>
          <w:lang w:eastAsia="zh-CN"/>
        </w:rPr>
        <w:t>主要用于</w:t>
      </w:r>
      <w:bookmarkEnd w:id="0"/>
      <w:r>
        <w:rPr>
          <w:rFonts w:hint="eastAsia" w:eastAsia="方正仿宋_GBK" w:cs="方正仿宋_GBK"/>
          <w:sz w:val="32"/>
          <w:szCs w:val="32"/>
          <w:lang w:eastAsia="zh-CN"/>
        </w:rPr>
        <w:t>人员经费，公用经费和项目支出。造成预决算差异的主要原因是部门项目资金未完全到位。</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6.科学技术（类）支出0.00元，占一般公共预算财政拨款总支出的0.00%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7.文化旅游体育与传媒（类）支出0.00元，占一般公共预算财政拨款总支出的0.00%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8.社会保障和就业（类）支出2,453,581.50元，占一般公共预算财政拨款总支出的14.03%</w:t>
      </w:r>
      <w:r>
        <w:rPr>
          <w:rFonts w:hint="eastAsia" w:eastAsia="方正仿宋_GBK" w:cs="方正仿宋_GBK"/>
          <w:sz w:val="32"/>
          <w:szCs w:val="32"/>
          <w:lang w:eastAsia="zh-CN"/>
        </w:rPr>
        <w:t>,完成年初预算的</w:t>
      </w:r>
      <w:r>
        <w:rPr>
          <w:rFonts w:hint="eastAsia" w:eastAsia="方正仿宋_GBK" w:cs="方正仿宋_GBK"/>
          <w:sz w:val="32"/>
          <w:szCs w:val="32"/>
          <w:lang w:val="zh-CN" w:eastAsia="zh-CN"/>
        </w:rPr>
        <w:t>79.15</w:t>
      </w:r>
      <w:r>
        <w:rPr>
          <w:rFonts w:hint="eastAsia" w:eastAsia="方正仿宋_GBK" w:cs="方正仿宋_GBK"/>
          <w:sz w:val="32"/>
          <w:szCs w:val="32"/>
          <w:lang w:val="en-US" w:eastAsia="zh-CN"/>
        </w:rPr>
        <w:t>%</w:t>
      </w:r>
      <w:r>
        <w:rPr>
          <w:rFonts w:hint="eastAsia" w:eastAsia="方正仿宋_GBK" w:cs="方正仿宋_GBK"/>
          <w:sz w:val="32"/>
          <w:szCs w:val="32"/>
          <w:lang w:eastAsia="zh-CN"/>
        </w:rPr>
        <w:t>。主要用于缴纳职工养老保险</w:t>
      </w:r>
      <w:r>
        <w:rPr>
          <w:rFonts w:hint="eastAsia" w:eastAsia="方正仿宋_GBK" w:cs="方正仿宋_GBK"/>
          <w:sz w:val="32"/>
          <w:szCs w:val="32"/>
          <w:lang w:val="en-US" w:eastAsia="zh-CN"/>
        </w:rPr>
        <w:t>2,453,581.50元</w:t>
      </w:r>
      <w:r>
        <w:rPr>
          <w:rFonts w:hint="eastAsia" w:eastAsia="方正仿宋_GBK" w:cs="方正仿宋_GBK"/>
          <w:sz w:val="32"/>
          <w:szCs w:val="32"/>
          <w:lang w:eastAsia="zh-CN"/>
        </w:rPr>
        <w:t>；造成预决算差异的主要原因是人员减少。</w:t>
      </w:r>
      <w:r>
        <w:rPr>
          <w:rFonts w:hint="eastAsia" w:eastAsia="方正仿宋_GBK" w:cs="方正仿宋_GBK"/>
          <w:sz w:val="32"/>
          <w:szCs w:val="32"/>
          <w:lang w:val="en-US" w:eastAsia="zh-CN"/>
        </w:rPr>
        <w:t xml:space="preserve">    </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 xml:space="preserve"> 9.卫生健康（类）支出</w:t>
      </w:r>
      <w:r>
        <w:rPr>
          <w:rFonts w:hint="eastAsia" w:eastAsia="方正仿宋_GBK" w:cs="方正仿宋_GBK"/>
          <w:sz w:val="32"/>
          <w:szCs w:val="32"/>
          <w:lang w:val="zh-CN" w:eastAsia="zh-CN"/>
        </w:rPr>
        <w:t>1</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136</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509.53</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6.50</w:t>
      </w:r>
      <w:r>
        <w:rPr>
          <w:rFonts w:hint="eastAsia" w:eastAsia="方正仿宋_GBK" w:cs="方正仿宋_GBK"/>
          <w:sz w:val="32"/>
          <w:szCs w:val="32"/>
          <w:lang w:eastAsia="zh-CN"/>
        </w:rPr>
        <w:t>%,完成年初预算的</w:t>
      </w:r>
      <w:r>
        <w:rPr>
          <w:rFonts w:hint="eastAsia" w:eastAsia="方正仿宋_GBK" w:cs="方正仿宋_GBK"/>
          <w:sz w:val="32"/>
          <w:szCs w:val="32"/>
          <w:lang w:val="zh-CN" w:eastAsia="zh-CN"/>
        </w:rPr>
        <w:t>110.89</w:t>
      </w:r>
      <w:r>
        <w:rPr>
          <w:rFonts w:hint="eastAsia" w:eastAsia="方正仿宋_GBK" w:cs="方正仿宋_GBK"/>
          <w:sz w:val="32"/>
          <w:szCs w:val="32"/>
          <w:lang w:val="en-US" w:eastAsia="zh-CN"/>
        </w:rPr>
        <w:t>%</w:t>
      </w:r>
      <w:r>
        <w:rPr>
          <w:rFonts w:hint="eastAsia" w:eastAsia="方正仿宋_GBK" w:cs="方正仿宋_GBK"/>
          <w:sz w:val="32"/>
          <w:szCs w:val="32"/>
          <w:lang w:eastAsia="zh-CN"/>
        </w:rPr>
        <w:t>。主要用于缴纳职工基本医疗保险</w:t>
      </w:r>
      <w:r>
        <w:rPr>
          <w:rFonts w:hint="eastAsia" w:eastAsia="方正仿宋_GBK" w:cs="方正仿宋_GBK"/>
          <w:sz w:val="32"/>
          <w:szCs w:val="32"/>
          <w:lang w:val="zh-CN" w:eastAsia="zh-CN"/>
        </w:rPr>
        <w:t>1</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136</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509.53</w:t>
      </w:r>
      <w:r>
        <w:rPr>
          <w:rFonts w:hint="eastAsia" w:eastAsia="方正仿宋_GBK" w:cs="方正仿宋_GBK"/>
          <w:sz w:val="32"/>
          <w:szCs w:val="32"/>
          <w:lang w:eastAsia="zh-CN"/>
        </w:rPr>
        <w:t>元；造成预决算差异的主要原因是测算基数调整。</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10.节能环保（类）支出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11.城乡社区（类）支出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12.农林水（类）支出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13.交通运输（类）支出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14.资源勘探工业信息等（类）支出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15.商业服务业等（类）支出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16.金融（类）支出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17.援助其他地区（类）支出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18.自然资源海洋气象等（类）支出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19.住房保障（类）支出</w:t>
      </w:r>
      <w:r>
        <w:rPr>
          <w:rFonts w:hint="eastAsia" w:eastAsia="方正仿宋_GBK" w:cs="方正仿宋_GBK"/>
          <w:sz w:val="32"/>
          <w:szCs w:val="32"/>
          <w:lang w:val="zh-CN" w:eastAsia="zh-CN"/>
        </w:rPr>
        <w:t>275</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663.00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1.58</w:t>
      </w:r>
      <w:r>
        <w:rPr>
          <w:rFonts w:hint="eastAsia" w:eastAsia="方正仿宋_GBK" w:cs="方正仿宋_GBK"/>
          <w:sz w:val="32"/>
          <w:szCs w:val="32"/>
          <w:lang w:eastAsia="zh-CN"/>
        </w:rPr>
        <w:t>%,完成年初预算的</w:t>
      </w:r>
      <w:r>
        <w:rPr>
          <w:rFonts w:hint="eastAsia" w:eastAsia="方正仿宋_GBK" w:cs="方正仿宋_GBK"/>
          <w:sz w:val="32"/>
          <w:szCs w:val="32"/>
          <w:lang w:val="zh-CN" w:eastAsia="zh-CN"/>
        </w:rPr>
        <w:t>17.11</w:t>
      </w:r>
      <w:r>
        <w:rPr>
          <w:rFonts w:hint="eastAsia" w:eastAsia="方正仿宋_GBK" w:cs="方正仿宋_GBK"/>
          <w:sz w:val="32"/>
          <w:szCs w:val="32"/>
          <w:lang w:val="en-US" w:eastAsia="zh-CN"/>
        </w:rPr>
        <w:t>%</w:t>
      </w:r>
      <w:r>
        <w:rPr>
          <w:rFonts w:hint="eastAsia" w:eastAsia="方正仿宋_GBK" w:cs="方正仿宋_GBK"/>
          <w:sz w:val="32"/>
          <w:szCs w:val="32"/>
          <w:lang w:eastAsia="zh-CN"/>
        </w:rPr>
        <w:t>。</w:t>
      </w:r>
      <w:bookmarkStart w:id="1" w:name="_GoBack"/>
      <w:bookmarkEnd w:id="1"/>
      <w:r>
        <w:rPr>
          <w:rFonts w:hint="eastAsia" w:eastAsia="方正仿宋_GBK" w:cs="方正仿宋_GBK"/>
          <w:sz w:val="32"/>
          <w:szCs w:val="32"/>
          <w:lang w:eastAsia="zh-CN"/>
        </w:rPr>
        <w:t>主要用于缴纳住房公积金</w:t>
      </w:r>
      <w:r>
        <w:rPr>
          <w:rFonts w:hint="eastAsia" w:eastAsia="方正仿宋_GBK" w:cs="方正仿宋_GBK"/>
          <w:sz w:val="32"/>
          <w:szCs w:val="32"/>
          <w:lang w:val="zh-CN" w:eastAsia="zh-CN"/>
        </w:rPr>
        <w:t>275</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663.00</w:t>
      </w:r>
      <w:r>
        <w:rPr>
          <w:rFonts w:hint="eastAsia" w:eastAsia="方正仿宋_GBK" w:cs="方正仿宋_GBK"/>
          <w:sz w:val="32"/>
          <w:szCs w:val="32"/>
          <w:lang w:eastAsia="zh-CN"/>
        </w:rPr>
        <w:t>元；造成预决算差异的主要原因是财政资金困难，资金未拨付到位。</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20.粮油物资储备（类）支出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21.国有资本经营预算（类）支出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22.灾害防治及应急管理（类）支出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23.其他（类）支出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24.债务还本（类）支出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25.债务付息（类）支出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spacing w:line="600" w:lineRule="exact"/>
        <w:ind w:firstLine="640" w:firstLineChars="200"/>
        <w:jc w:val="both"/>
        <w:rPr>
          <w:rFonts w:hint="eastAsia" w:eastAsia="方正仿宋_GBK" w:cs="方正仿宋_GBK"/>
          <w:sz w:val="32"/>
          <w:szCs w:val="32"/>
          <w:lang w:eastAsia="zh-CN"/>
        </w:rPr>
      </w:pPr>
      <w:r>
        <w:rPr>
          <w:rFonts w:hint="eastAsia" w:eastAsia="方正仿宋_GBK" w:cs="方正仿宋_GBK"/>
          <w:sz w:val="32"/>
          <w:szCs w:val="32"/>
          <w:lang w:val="en-US" w:eastAsia="zh-CN"/>
        </w:rPr>
        <w:t>26.抗疫特别国债安排（类）支出</w:t>
      </w:r>
      <w:r>
        <w:rPr>
          <w:rFonts w:hint="eastAsia" w:eastAsia="方正仿宋_GBK" w:cs="方正仿宋_GBK"/>
          <w:sz w:val="32"/>
          <w:szCs w:val="32"/>
          <w:lang w:val="zh-CN" w:eastAsia="zh-CN"/>
        </w:rPr>
        <w:t>0.00</w:t>
      </w:r>
      <w:r>
        <w:rPr>
          <w:rFonts w:hint="eastAsia" w:eastAsia="方正仿宋_GBK" w:cs="方正仿宋_GBK"/>
          <w:sz w:val="32"/>
          <w:szCs w:val="32"/>
          <w:lang w:eastAsia="zh-CN"/>
        </w:rPr>
        <w:t>元，占一般公共预算财政拨款总支出的</w:t>
      </w:r>
      <w:r>
        <w:rPr>
          <w:rFonts w:hint="eastAsia" w:eastAsia="方正仿宋_GBK" w:cs="方正仿宋_GBK"/>
          <w:sz w:val="32"/>
          <w:szCs w:val="32"/>
          <w:lang w:val="zh-CN" w:eastAsia="zh-CN"/>
        </w:rPr>
        <w:t>0.00</w:t>
      </w:r>
      <w:r>
        <w:rPr>
          <w:rFonts w:hint="eastAsia" w:eastAsia="方正仿宋_GBK" w:cs="方正仿宋_GBK"/>
          <w:sz w:val="32"/>
          <w:szCs w:val="32"/>
          <w:lang w:eastAsia="zh-CN"/>
        </w:rPr>
        <w:t>%,年初无此项预算。</w:t>
      </w:r>
    </w:p>
    <w:p>
      <w:pPr>
        <w:widowControl/>
        <w:numPr>
          <w:ilvl w:val="0"/>
          <w:numId w:val="0"/>
        </w:numPr>
        <w:snapToGrid w:val="0"/>
        <w:spacing w:before="100" w:after="100" w:line="360" w:lineRule="auto"/>
        <w:ind w:firstLine="640" w:firstLineChars="200"/>
        <w:jc w:val="both"/>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四、</w:t>
      </w:r>
      <w:r>
        <w:rPr>
          <w:rFonts w:hint="eastAsia" w:ascii="方正黑体_GBK" w:hAnsi="方正黑体_GBK" w:eastAsia="方正黑体_GBK" w:cs="方正黑体_GBK"/>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both"/>
        <w:textAlignment w:val="auto"/>
        <w:outlineLvl w:val="2"/>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（一）总体情况</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2024年度财政拨款“三公”经费支出决算中，财政拨款“三公”经费支出年初预算为0.00元，决算为</w:t>
      </w:r>
      <w:r>
        <w:rPr>
          <w:rFonts w:hint="eastAsia" w:eastAsia="方正仿宋_GBK" w:cs="方正仿宋_GBK"/>
          <w:sz w:val="32"/>
          <w:szCs w:val="32"/>
          <w:lang w:val="zh-CN" w:eastAsia="zh-CN"/>
        </w:rPr>
        <w:t>14871.49</w:t>
      </w:r>
      <w:r>
        <w:rPr>
          <w:rFonts w:hint="eastAsia" w:eastAsia="方正仿宋_GBK" w:cs="方正仿宋_GBK"/>
          <w:sz w:val="32"/>
          <w:szCs w:val="32"/>
          <w:lang w:val="en-US" w:eastAsia="zh-CN"/>
        </w:rPr>
        <w:t>元，支出决算较上年增加</w:t>
      </w:r>
      <w:r>
        <w:rPr>
          <w:rFonts w:hint="eastAsia" w:eastAsia="方正仿宋_GBK" w:cs="方正仿宋_GBK"/>
          <w:sz w:val="32"/>
          <w:szCs w:val="32"/>
          <w:lang w:val="zh-CN" w:eastAsia="zh-CN"/>
        </w:rPr>
        <w:t>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580.96</w:t>
      </w:r>
      <w:r>
        <w:rPr>
          <w:rFonts w:hint="eastAsia" w:eastAsia="方正仿宋_GBK" w:cs="方正仿宋_GBK"/>
          <w:sz w:val="32"/>
          <w:szCs w:val="32"/>
          <w:lang w:val="en-US" w:eastAsia="zh-CN"/>
        </w:rPr>
        <w:t>元，增长</w:t>
      </w:r>
      <w:r>
        <w:rPr>
          <w:rFonts w:hint="eastAsia" w:eastAsia="方正仿宋_GBK" w:cs="方正仿宋_GBK"/>
          <w:sz w:val="32"/>
          <w:szCs w:val="32"/>
          <w:lang w:val="zh-CN" w:eastAsia="zh-CN"/>
        </w:rPr>
        <w:t>44.52</w:t>
      </w:r>
      <w:r>
        <w:rPr>
          <w:rFonts w:hint="eastAsia" w:eastAsia="方正仿宋_GBK" w:cs="方正仿宋_GBK"/>
          <w:sz w:val="32"/>
          <w:szCs w:val="32"/>
          <w:lang w:val="en-US" w:eastAsia="zh-CN"/>
        </w:rPr>
        <w:t>%。</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因公出国（境）费支出年初预算为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元，占财政拨款“三公”经费总支出决算的</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%，；公务用车购置费支出年初预算为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元，占财政拨款“三公”经费总支出决算的</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%，；公务用车运行维护费支出年初预算为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14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871.49</w:t>
      </w:r>
      <w:r>
        <w:rPr>
          <w:rFonts w:hint="eastAsia" w:eastAsia="方正仿宋_GBK" w:cs="方正仿宋_GBK"/>
          <w:sz w:val="32"/>
          <w:szCs w:val="32"/>
          <w:lang w:val="en-US" w:eastAsia="zh-CN"/>
        </w:rPr>
        <w:t>元，占财政拨款“三公”经费总支出决算的</w:t>
      </w:r>
      <w:r>
        <w:rPr>
          <w:rFonts w:hint="eastAsia" w:eastAsia="方正仿宋_GBK" w:cs="方正仿宋_GBK"/>
          <w:sz w:val="32"/>
          <w:szCs w:val="32"/>
          <w:lang w:val="zh-CN" w:eastAsia="zh-CN"/>
        </w:rPr>
        <w:t>100.00</w:t>
      </w:r>
      <w:r>
        <w:rPr>
          <w:rFonts w:hint="eastAsia" w:eastAsia="方正仿宋_GBK" w:cs="方正仿宋_GBK"/>
          <w:sz w:val="32"/>
          <w:szCs w:val="32"/>
          <w:lang w:val="en-US" w:eastAsia="zh-CN"/>
        </w:rPr>
        <w:t>%，；公务接待费支出年初预算为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元，占财政拨款“三公”经费总支出决算的</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因公出国（境）费支出决算较上年增加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元，上年无此项支出；公务用车购置费支出决算较上年增加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元，上年无此项支出；公务用车运行维护费支出决算较上年增加</w:t>
      </w:r>
      <w:r>
        <w:rPr>
          <w:rFonts w:hint="eastAsia" w:eastAsia="方正仿宋_GBK" w:cs="方正仿宋_GBK"/>
          <w:sz w:val="32"/>
          <w:szCs w:val="32"/>
          <w:lang w:val="zh-CN" w:eastAsia="zh-CN"/>
        </w:rPr>
        <w:t>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580.96</w:t>
      </w:r>
      <w:r>
        <w:rPr>
          <w:rFonts w:hint="eastAsia" w:eastAsia="方正仿宋_GBK" w:cs="方正仿宋_GBK"/>
          <w:sz w:val="32"/>
          <w:szCs w:val="32"/>
          <w:lang w:val="en-US" w:eastAsia="zh-CN"/>
        </w:rPr>
        <w:t>元，增长</w:t>
      </w:r>
      <w:r>
        <w:rPr>
          <w:rFonts w:hint="eastAsia" w:eastAsia="方正仿宋_GBK" w:cs="方正仿宋_GBK"/>
          <w:sz w:val="32"/>
          <w:szCs w:val="32"/>
          <w:lang w:val="zh-CN" w:eastAsia="zh-CN"/>
        </w:rPr>
        <w:t>44.52</w:t>
      </w:r>
      <w:r>
        <w:rPr>
          <w:rFonts w:hint="eastAsia" w:eastAsia="方正仿宋_GBK" w:cs="方正仿宋_GBK"/>
          <w:sz w:val="32"/>
          <w:szCs w:val="32"/>
          <w:lang w:val="en-US" w:eastAsia="zh-CN"/>
        </w:rPr>
        <w:t>%；公务接待费支出决算较上年增加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元，上年无此项支出；具体是国内接待费支出决算</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元（其中：外事接待费支出决算</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元），较上年增加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元，上年无此项支出；国（境）外接待费支出决算</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元较上年增加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both"/>
        <w:textAlignment w:val="auto"/>
        <w:outlineLvl w:val="2"/>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both"/>
        <w:textAlignment w:val="auto"/>
        <w:outlineLvl w:val="2"/>
        <w:rPr>
          <w:rFonts w:hint="eastAsia" w:eastAsia="方正仿宋_GBK" w:cs="方正仿宋_GBK"/>
          <w:sz w:val="32"/>
          <w:szCs w:val="32"/>
          <w:lang w:val="en-US" w:eastAsia="zh-CN"/>
        </w:rPr>
      </w:pPr>
      <w:r>
        <w:rPr>
          <w:rFonts w:hint="eastAsia" w:eastAsia="方正仿宋_GBK" w:cs="方正仿宋_GBK"/>
          <w:sz w:val="32"/>
          <w:szCs w:val="32"/>
          <w:lang w:val="en-US" w:eastAsia="zh-CN"/>
        </w:rPr>
        <w:t>2024年度</w:t>
      </w:r>
      <w:r>
        <w:rPr>
          <w:rFonts w:hint="eastAsia" w:ascii="方正楷体_GBK" w:hAnsi="方正楷体_GBK" w:eastAsia="方正楷体_GBK" w:cs="方正楷体_GBK"/>
          <w:sz w:val="32"/>
          <w:szCs w:val="32"/>
          <w:highlight w:val="none"/>
          <w:lang w:val="en-US" w:eastAsia="zh-CN"/>
        </w:rPr>
        <w:t>一般</w:t>
      </w:r>
      <w:r>
        <w:rPr>
          <w:rFonts w:hint="eastAsia" w:eastAsia="方正仿宋_GBK" w:cs="方正仿宋_GBK"/>
          <w:sz w:val="32"/>
          <w:szCs w:val="32"/>
          <w:lang w:val="en-US" w:eastAsia="zh-CN"/>
        </w:rPr>
        <w:t>公共预算财政拨款“三公”经费支出年初预算为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元，支出决算为</w:t>
      </w:r>
      <w:r>
        <w:rPr>
          <w:rFonts w:hint="eastAsia" w:eastAsia="方正仿宋_GBK" w:cs="方正仿宋_GBK"/>
          <w:sz w:val="32"/>
          <w:szCs w:val="32"/>
          <w:lang w:val="zh-CN" w:eastAsia="zh-CN"/>
        </w:rPr>
        <w:t>14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871.49</w:t>
      </w:r>
      <w:r>
        <w:rPr>
          <w:rFonts w:hint="eastAsia" w:eastAsia="方正仿宋_GBK" w:cs="方正仿宋_GBK"/>
          <w:sz w:val="32"/>
          <w:szCs w:val="32"/>
          <w:lang w:val="en-US" w:eastAsia="zh-CN"/>
        </w:rPr>
        <w:t>元，支出决算较上年增加</w:t>
      </w:r>
      <w:r>
        <w:rPr>
          <w:rFonts w:hint="eastAsia" w:eastAsia="方正仿宋_GBK" w:cs="方正仿宋_GBK"/>
          <w:sz w:val="32"/>
          <w:szCs w:val="32"/>
          <w:lang w:val="zh-CN" w:eastAsia="zh-CN"/>
        </w:rPr>
        <w:t>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580.96</w:t>
      </w:r>
      <w:r>
        <w:rPr>
          <w:rFonts w:hint="eastAsia" w:eastAsia="方正仿宋_GBK" w:cs="方正仿宋_GBK"/>
          <w:sz w:val="32"/>
          <w:szCs w:val="32"/>
          <w:lang w:val="en-US" w:eastAsia="zh-CN"/>
        </w:rPr>
        <w:t>元，增长</w:t>
      </w:r>
      <w:r>
        <w:rPr>
          <w:rFonts w:hint="eastAsia" w:eastAsia="方正仿宋_GBK" w:cs="方正仿宋_GBK"/>
          <w:sz w:val="32"/>
          <w:szCs w:val="32"/>
          <w:lang w:val="zh-CN" w:eastAsia="zh-CN"/>
        </w:rPr>
        <w:t>44.52</w:t>
      </w:r>
      <w:r>
        <w:rPr>
          <w:rFonts w:hint="eastAsia" w:eastAsia="方正仿宋_GBK" w:cs="方正仿宋_GBK"/>
          <w:sz w:val="32"/>
          <w:szCs w:val="32"/>
          <w:lang w:val="en-US" w:eastAsia="zh-CN"/>
        </w:rPr>
        <w:t>%。</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一般公共预算财政拨款“三公”经费支出中：因公出国（境）费支出年初预算为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元，；公务用车购置费支出年初预算为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元，；公务用车运行维护费支出年初预算为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14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871.49</w:t>
      </w:r>
      <w:r>
        <w:rPr>
          <w:rFonts w:hint="eastAsia" w:eastAsia="方正仿宋_GBK" w:cs="方正仿宋_GBK"/>
          <w:sz w:val="32"/>
          <w:szCs w:val="32"/>
          <w:lang w:val="en-US" w:eastAsia="zh-CN"/>
        </w:rPr>
        <w:t>元，；公务接待费支出年初预算为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元，决算为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元。2024年度一般公共预算财政拨款“三公”经费支出决算数大于年初预算数的主要原因是本年支付上年拖欠的公务用车维护费用。</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一般公共预算财政拨款“三公”经费支出中：因公出国（境）费支出决算增加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元，上年无此项支出；公务用车购置费支出决算增加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元，上年无此项支出；公务用车运行维护费支出决算增加</w:t>
      </w:r>
      <w:r>
        <w:rPr>
          <w:rFonts w:hint="eastAsia" w:eastAsia="方正仿宋_GBK" w:cs="方正仿宋_GBK"/>
          <w:sz w:val="32"/>
          <w:szCs w:val="32"/>
          <w:lang w:val="zh-CN" w:eastAsia="zh-CN"/>
        </w:rPr>
        <w:t>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580.96</w:t>
      </w:r>
      <w:r>
        <w:rPr>
          <w:rFonts w:hint="eastAsia" w:eastAsia="方正仿宋_GBK" w:cs="方正仿宋_GBK"/>
          <w:sz w:val="32"/>
          <w:szCs w:val="32"/>
          <w:lang w:val="en-US" w:eastAsia="zh-CN"/>
        </w:rPr>
        <w:t>元，增长</w:t>
      </w:r>
      <w:r>
        <w:rPr>
          <w:rFonts w:hint="eastAsia" w:eastAsia="方正仿宋_GBK" w:cs="方正仿宋_GBK"/>
          <w:sz w:val="32"/>
          <w:szCs w:val="32"/>
          <w:lang w:val="zh-CN" w:eastAsia="zh-CN"/>
        </w:rPr>
        <w:t>44.52</w:t>
      </w:r>
      <w:r>
        <w:rPr>
          <w:rFonts w:hint="eastAsia" w:eastAsia="方正仿宋_GBK" w:cs="方正仿宋_GBK"/>
          <w:sz w:val="32"/>
          <w:szCs w:val="32"/>
          <w:lang w:val="en-US" w:eastAsia="zh-CN"/>
        </w:rPr>
        <w:t>%；公务接待费支出决算增加</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元，上年无此项支出，具体是国内接待费支出决算</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元（其中：外事接待费支出决算</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元），较上年增加0元，上年无此项支出；国（境）外接待费支出决算</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元较上年增加0元，上年无此项支出。2024年度一般公共预算财政拨款“三公”经费支出决算增加的主要原因是本年支付上年拖欠的公务用车维护费用。</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一般公共预算财政拨款“三公”经费支出实物量的具体情况：</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安排因公出国（境）团组</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个，累计</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人次。</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2.购置车辆</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辆。开支一般公共预算财政拨款的公务用车保有量为2辆。主要用于办学所需车辆燃料费、维修费、过路过桥费、保险费等。</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3.安排国内公务接待</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批次（其中：外事接待</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批次），接待人次</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人（其中：外事接待人次</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人）。安排国（境）外公务接待</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批次，接待人次</w:t>
      </w:r>
      <w:r>
        <w:rPr>
          <w:rFonts w:hint="eastAsia" w:eastAsia="方正仿宋_GBK" w:cs="方正仿宋_GBK"/>
          <w:sz w:val="32"/>
          <w:szCs w:val="32"/>
          <w:lang w:val="zh-CN" w:eastAsia="zh-CN"/>
        </w:rPr>
        <w:t>0.0</w:t>
      </w:r>
      <w:r>
        <w:rPr>
          <w:rFonts w:hint="eastAsia" w:eastAsia="方正仿宋_GBK" w:cs="方正仿宋_GBK"/>
          <w:sz w:val="32"/>
          <w:szCs w:val="32"/>
          <w:lang w:val="en-US" w:eastAsia="zh-CN"/>
        </w:rPr>
        <w:t>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40" w:firstLineChars="200"/>
        <w:jc w:val="both"/>
        <w:textAlignment w:val="auto"/>
        <w:outlineLvl w:val="2"/>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（三）需要说明的事项</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不存在需要说明的事项。</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第四部分  其他重要事项及相关口径情况说明</w:t>
      </w:r>
    </w:p>
    <w:p>
      <w:pPr>
        <w:widowControl w:val="0"/>
        <w:spacing w:line="590" w:lineRule="exact"/>
        <w:ind w:firstLine="640" w:firstLineChars="200"/>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一、机关运行经费支出情况</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zh-CN" w:eastAsia="zh-CN"/>
        </w:rPr>
        <w:t>峨山彝族自治县职业高级中学</w:t>
      </w:r>
      <w:r>
        <w:rPr>
          <w:rFonts w:hint="eastAsia" w:eastAsia="方正仿宋_GBK" w:cs="方正仿宋_GBK"/>
          <w:sz w:val="32"/>
          <w:szCs w:val="32"/>
          <w:lang w:val="en-US" w:eastAsia="zh-CN"/>
        </w:rPr>
        <w:t>2024年机关运行经费支出0.00元，比上年增加0.00元，增长0.00%。</w:t>
      </w:r>
    </w:p>
    <w:p>
      <w:pPr>
        <w:widowControl/>
        <w:ind w:firstLine="640" w:firstLineChars="200"/>
        <w:jc w:val="both"/>
        <w:outlineLvl w:val="1"/>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eastAsia="zh-CN"/>
        </w:rPr>
        <w:t>二、</w:t>
      </w:r>
      <w:r>
        <w:rPr>
          <w:rFonts w:hint="eastAsia" w:ascii="方正黑体_GBK" w:hAnsi="方正黑体_GBK" w:eastAsia="方正黑体_GBK" w:cs="方正黑体_GBK"/>
          <w:color w:val="000000"/>
          <w:kern w:val="0"/>
          <w:sz w:val="32"/>
          <w:szCs w:val="32"/>
          <w:highlight w:val="none"/>
        </w:rPr>
        <w:t>国有资产占用情况</w:t>
      </w:r>
    </w:p>
    <w:p>
      <w:pPr>
        <w:spacing w:line="600" w:lineRule="exact"/>
        <w:ind w:firstLine="640" w:firstLineChars="200"/>
        <w:jc w:val="both"/>
        <w:rPr>
          <w:rFonts w:hint="eastAsia" w:eastAsia="方正仿宋_GBK" w:cs="方正仿宋_GBK"/>
          <w:sz w:val="32"/>
          <w:szCs w:val="32"/>
          <w:lang w:val="zh-CN" w:eastAsia="zh-CN"/>
        </w:rPr>
      </w:pPr>
      <w:r>
        <w:rPr>
          <w:rFonts w:hint="eastAsia" w:eastAsia="方正仿宋_GBK" w:cs="方正仿宋_GBK"/>
          <w:sz w:val="32"/>
          <w:szCs w:val="32"/>
          <w:lang w:val="zh-CN" w:eastAsia="zh-CN"/>
        </w:rPr>
        <w:t>截至2024年末，峨山彝族自治县职业高级中学资产总额34</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230</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600.43元，其中，流动资产482</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672.73元，固定资产29</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947</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926.7元（净值），对外投资及有价证券</w:t>
      </w:r>
      <w:r>
        <w:rPr>
          <w:rFonts w:hint="eastAsia" w:eastAsia="方正仿宋_GBK" w:cs="方正仿宋_GBK"/>
          <w:sz w:val="32"/>
          <w:szCs w:val="32"/>
          <w:lang w:val="en-US" w:eastAsia="zh-CN"/>
        </w:rPr>
        <w:t>0.00</w:t>
      </w:r>
      <w:r>
        <w:rPr>
          <w:rFonts w:hint="eastAsia" w:eastAsia="方正仿宋_GBK" w:cs="方正仿宋_GBK"/>
          <w:sz w:val="32"/>
          <w:szCs w:val="32"/>
          <w:lang w:val="zh-CN" w:eastAsia="zh-CN"/>
        </w:rPr>
        <w:t>元，在建工程3</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800</w:t>
      </w:r>
      <w:r>
        <w:rPr>
          <w:rFonts w:hint="eastAsia" w:eastAsia="方正仿宋_GBK" w:cs="方正仿宋_GBK"/>
          <w:sz w:val="32"/>
          <w:szCs w:val="32"/>
          <w:lang w:val="en-US" w:eastAsia="zh-CN"/>
        </w:rPr>
        <w:t>,</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.00</w:t>
      </w:r>
      <w:r>
        <w:rPr>
          <w:rFonts w:hint="eastAsia" w:eastAsia="方正仿宋_GBK" w:cs="方正仿宋_GBK"/>
          <w:sz w:val="32"/>
          <w:szCs w:val="32"/>
          <w:lang w:val="zh-CN" w:eastAsia="zh-CN"/>
        </w:rPr>
        <w:t>元，无形资产</w:t>
      </w:r>
      <w:r>
        <w:rPr>
          <w:rFonts w:hint="eastAsia" w:eastAsia="方正仿宋_GBK" w:cs="方正仿宋_GBK"/>
          <w:sz w:val="32"/>
          <w:szCs w:val="32"/>
          <w:lang w:val="en-US" w:eastAsia="zh-CN"/>
        </w:rPr>
        <w:t>1.00</w:t>
      </w:r>
      <w:r>
        <w:rPr>
          <w:rFonts w:hint="eastAsia" w:eastAsia="方正仿宋_GBK" w:cs="方正仿宋_GBK"/>
          <w:sz w:val="32"/>
          <w:szCs w:val="32"/>
          <w:lang w:val="zh-CN" w:eastAsia="zh-CN"/>
        </w:rPr>
        <w:t>元（净值），其他资产</w:t>
      </w:r>
      <w:r>
        <w:rPr>
          <w:rFonts w:hint="eastAsia" w:eastAsia="方正仿宋_GBK" w:cs="方正仿宋_GBK"/>
          <w:sz w:val="32"/>
          <w:szCs w:val="32"/>
          <w:lang w:val="en-US" w:eastAsia="zh-CN"/>
        </w:rPr>
        <w:t>0.00</w:t>
      </w:r>
      <w:r>
        <w:rPr>
          <w:rFonts w:hint="eastAsia" w:eastAsia="方正仿宋_GBK" w:cs="方正仿宋_GBK"/>
          <w:sz w:val="32"/>
          <w:szCs w:val="32"/>
          <w:lang w:val="zh-CN" w:eastAsia="zh-CN"/>
        </w:rPr>
        <w:t>元（净值）（具体内容详见附表）。与上年相比，本年资产总额减少</w:t>
      </w:r>
      <w:r>
        <w:rPr>
          <w:rFonts w:hint="eastAsia" w:eastAsia="方正仿宋_GBK" w:cs="方正仿宋_GBK"/>
          <w:sz w:val="32"/>
          <w:szCs w:val="32"/>
          <w:lang w:val="en-US" w:eastAsia="zh-CN"/>
        </w:rPr>
        <w:t>73,727.83</w:t>
      </w:r>
      <w:r>
        <w:rPr>
          <w:rFonts w:hint="eastAsia" w:eastAsia="方正仿宋_GBK" w:cs="方正仿宋_GBK"/>
          <w:sz w:val="32"/>
          <w:szCs w:val="32"/>
          <w:lang w:val="zh-CN" w:eastAsia="zh-CN"/>
        </w:rPr>
        <w:t>元，其中固定减少</w:t>
      </w:r>
      <w:r>
        <w:rPr>
          <w:rFonts w:hint="eastAsia" w:eastAsia="方正仿宋_GBK" w:cs="方正仿宋_GBK"/>
          <w:sz w:val="32"/>
          <w:szCs w:val="32"/>
          <w:lang w:val="en-US" w:eastAsia="zh-CN"/>
        </w:rPr>
        <w:t>73,727.83</w:t>
      </w:r>
      <w:r>
        <w:rPr>
          <w:rFonts w:hint="eastAsia" w:eastAsia="方正仿宋_GBK" w:cs="方正仿宋_GBK"/>
          <w:sz w:val="32"/>
          <w:szCs w:val="32"/>
          <w:lang w:val="zh-CN" w:eastAsia="zh-CN"/>
        </w:rPr>
        <w:t>元。处置房屋建筑物</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平方米，账面原值</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元；处置车辆</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辆，账面原值</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元；报废报损资产</w:t>
      </w:r>
      <w:r>
        <w:rPr>
          <w:rFonts w:hint="eastAsia" w:eastAsia="方正仿宋_GBK" w:cs="方正仿宋_GBK"/>
          <w:sz w:val="32"/>
          <w:szCs w:val="32"/>
          <w:lang w:val="en-US" w:eastAsia="zh-CN"/>
        </w:rPr>
        <w:t>9</w:t>
      </w:r>
      <w:r>
        <w:rPr>
          <w:rFonts w:hint="eastAsia" w:eastAsia="方正仿宋_GBK" w:cs="方正仿宋_GBK"/>
          <w:sz w:val="32"/>
          <w:szCs w:val="32"/>
          <w:lang w:val="zh-CN" w:eastAsia="zh-CN"/>
        </w:rPr>
        <w:t>项，账面原值</w:t>
      </w:r>
      <w:r>
        <w:rPr>
          <w:rFonts w:hint="eastAsia" w:eastAsia="方正仿宋_GBK" w:cs="方正仿宋_GBK"/>
          <w:sz w:val="32"/>
          <w:szCs w:val="32"/>
          <w:lang w:val="en-US" w:eastAsia="zh-CN"/>
        </w:rPr>
        <w:t>73,727.83</w:t>
      </w:r>
      <w:r>
        <w:rPr>
          <w:rFonts w:hint="eastAsia" w:eastAsia="方正仿宋_GBK" w:cs="方正仿宋_GBK"/>
          <w:sz w:val="32"/>
          <w:szCs w:val="32"/>
          <w:lang w:val="zh-CN" w:eastAsia="zh-CN"/>
        </w:rPr>
        <w:t>元，实现资产处置收入</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元；出租房屋</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平方米，账面原值</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元，实现资产使用收入</w:t>
      </w:r>
      <w:r>
        <w:rPr>
          <w:rFonts w:hint="eastAsia" w:eastAsia="方正仿宋_GBK" w:cs="方正仿宋_GBK"/>
          <w:sz w:val="32"/>
          <w:szCs w:val="32"/>
          <w:lang w:val="en-US" w:eastAsia="zh-CN"/>
        </w:rPr>
        <w:t>0</w:t>
      </w:r>
      <w:r>
        <w:rPr>
          <w:rFonts w:hint="eastAsia" w:eastAsia="方正仿宋_GBK" w:cs="方正仿宋_GBK"/>
          <w:sz w:val="32"/>
          <w:szCs w:val="32"/>
          <w:lang w:val="zh-CN" w:eastAsia="zh-CN"/>
        </w:rPr>
        <w:t>元。</w:t>
      </w:r>
    </w:p>
    <w:p>
      <w:pPr>
        <w:spacing w:line="600" w:lineRule="exact"/>
        <w:ind w:firstLine="640" w:firstLineChars="200"/>
        <w:jc w:val="both"/>
        <w:rPr>
          <w:rFonts w:hint="eastAsia" w:eastAsia="方正仿宋_GBK" w:cs="方正仿宋_GBK"/>
          <w:sz w:val="32"/>
          <w:szCs w:val="32"/>
          <w:lang w:val="zh-CN" w:eastAsia="zh-CN"/>
        </w:rPr>
      </w:pPr>
      <w:r>
        <w:rPr>
          <w:rFonts w:hint="eastAsia" w:eastAsia="方正仿宋_GBK" w:cs="方正仿宋_GBK"/>
          <w:sz w:val="32"/>
          <w:szCs w:val="32"/>
          <w:lang w:val="zh-CN" w:eastAsia="zh-CN"/>
        </w:rPr>
        <w:t>（国有资产占有使用情况表详见附表）</w:t>
      </w:r>
    </w:p>
    <w:p>
      <w:pPr>
        <w:ind w:firstLine="640" w:firstLineChars="200"/>
        <w:jc w:val="both"/>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2024年度，单位政府采购支出总额</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元，其中：政府采购货物支出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元；政府采购工程支出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元；政府采购服务支出</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元。授予中小企业合同金额</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元，其中：授予小微企业合同金额</w:t>
      </w:r>
      <w:r>
        <w:rPr>
          <w:rFonts w:hint="eastAsia" w:eastAsia="方正仿宋_GBK" w:cs="方正仿宋_GBK"/>
          <w:sz w:val="32"/>
          <w:szCs w:val="32"/>
          <w:lang w:val="zh-CN" w:eastAsia="zh-CN"/>
        </w:rPr>
        <w:t>0.00</w:t>
      </w:r>
      <w:r>
        <w:rPr>
          <w:rFonts w:hint="eastAsia" w:eastAsia="方正仿宋_GBK" w:cs="方正仿宋_GBK"/>
          <w:sz w:val="32"/>
          <w:szCs w:val="32"/>
          <w:lang w:val="en-US" w:eastAsia="zh-CN"/>
        </w:rPr>
        <w:t>元。</w:t>
      </w:r>
    </w:p>
    <w:p>
      <w:pPr>
        <w:ind w:firstLine="640" w:firstLineChars="200"/>
        <w:jc w:val="both"/>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四、单位绩效自评情况</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单位绩效自评情况详见附表。</w:t>
      </w:r>
    </w:p>
    <w:p>
      <w:pPr>
        <w:widowControl/>
        <w:snapToGrid w:val="0"/>
        <w:spacing w:before="100" w:after="100" w:line="360" w:lineRule="auto"/>
        <w:ind w:firstLine="640" w:firstLineChars="200"/>
        <w:jc w:val="both"/>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spacing w:line="600" w:lineRule="exact"/>
        <w:ind w:firstLine="640" w:firstLineChars="200"/>
        <w:jc w:val="both"/>
        <w:rPr>
          <w:rFonts w:hint="eastAsia" w:eastAsia="方正仿宋_GBK" w:cs="方正仿宋_GBK"/>
          <w:sz w:val="32"/>
          <w:szCs w:val="32"/>
          <w:lang w:val="en-US" w:eastAsia="zh-CN"/>
        </w:rPr>
      </w:pPr>
      <w:r>
        <w:rPr>
          <w:rFonts w:hint="eastAsia" w:eastAsia="方正仿宋_GBK" w:cs="方正仿宋_GBK"/>
          <w:sz w:val="32"/>
          <w:szCs w:val="32"/>
          <w:lang w:val="en-US" w:eastAsia="zh-CN"/>
        </w:rPr>
        <w:t>无</w:t>
      </w:r>
    </w:p>
    <w:p>
      <w:pPr>
        <w:widowControl/>
        <w:snapToGrid w:val="0"/>
        <w:spacing w:before="100" w:after="100" w:line="360" w:lineRule="auto"/>
        <w:ind w:firstLine="640" w:firstLineChars="200"/>
        <w:jc w:val="both"/>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（一）基本支出中人员经费包括工资福利支出和对个人和家庭的补助，公用经费包括商品和服务支出、资本性支出等人员经费以外的支出。</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（二）机关运行经费指行政单位和参照公务员法管理的事业单位使用一般公共预算财政拨款安排的基本支出中的公用经费支出。</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p>
    <w:p>
      <w:pPr>
        <w:widowControl w:val="0"/>
        <w:spacing w:line="590" w:lineRule="exact"/>
        <w:ind w:firstLine="640" w:firstLineChars="20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第五部分  名词解释</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政府采购：是指各级国家机关、事业单位和团体组织，使用财政性资金采购依法制定的集中采购目录以内的或者采购限额标准以上的货物、工程和服务的行为。</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pPr>
        <w:keepNext w:val="0"/>
        <w:keepLines w:val="0"/>
        <w:pageBreakBefore w:val="0"/>
        <w:kinsoku/>
        <w:overflowPunct/>
        <w:topLinePunct w:val="0"/>
        <w:autoSpaceDE w:val="0"/>
        <w:autoSpaceDN w:val="0"/>
        <w:bidi w:val="0"/>
        <w:adjustRightInd/>
        <w:spacing w:line="590" w:lineRule="exact"/>
        <w:ind w:firstLine="640" w:firstLineChars="200"/>
        <w:jc w:val="left"/>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pPr>
        <w:ind w:firstLine="640" w:firstLineChars="200"/>
        <w:jc w:val="both"/>
        <w:rPr>
          <w:sz w:val="32"/>
          <w:szCs w:val="32"/>
          <w:highlight w:val="none"/>
        </w:rPr>
      </w:pPr>
      <w:r>
        <w:rPr>
          <w:rFonts w:hint="eastAsia" w:ascii="Times New Roman" w:hAnsi="Times New Roman" w:eastAsia="方正仿宋_GBK" w:cs="方正仿宋_GBK"/>
          <w:kern w:val="0"/>
          <w:sz w:val="32"/>
          <w:szCs w:val="32"/>
          <w:lang w:val="en-US" w:eastAsia="zh-CN" w:bidi="ar"/>
        </w:rPr>
        <w:t>“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 </w:t>
      </w:r>
    </w:p>
    <w:p>
      <w:pPr>
        <w:rPr>
          <w:rFonts w:ascii="Arial" w:hAnsi="Arial" w:eastAsia="Arial" w:cs="Arial"/>
          <w:b/>
          <w:sz w:val="36"/>
        </w:rPr>
      </w:pPr>
      <w:r>
        <w:rPr>
          <w:rFonts w:ascii="Arial" w:hAnsi="Arial" w:eastAsia="Arial" w:cs="Arial"/>
          <w:b/>
          <w:sz w:val="36"/>
        </w:rPr>
        <w:t>监督索引号53042600136002101111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056E7"/>
    <w:rsid w:val="00E1666D"/>
    <w:rsid w:val="052D3B24"/>
    <w:rsid w:val="06FF01C2"/>
    <w:rsid w:val="197E2A9C"/>
    <w:rsid w:val="1F662B22"/>
    <w:rsid w:val="21F8632C"/>
    <w:rsid w:val="22E9378E"/>
    <w:rsid w:val="259164AB"/>
    <w:rsid w:val="28543175"/>
    <w:rsid w:val="33F04C50"/>
    <w:rsid w:val="390B4D2F"/>
    <w:rsid w:val="3ABF0C31"/>
    <w:rsid w:val="3C8F4F56"/>
    <w:rsid w:val="3F19380F"/>
    <w:rsid w:val="43E80D06"/>
    <w:rsid w:val="44F97922"/>
    <w:rsid w:val="464B43DD"/>
    <w:rsid w:val="46FD28D0"/>
    <w:rsid w:val="48FD2FD4"/>
    <w:rsid w:val="49135577"/>
    <w:rsid w:val="4AAE583C"/>
    <w:rsid w:val="4C531ADB"/>
    <w:rsid w:val="4D377CDC"/>
    <w:rsid w:val="4FBD37FA"/>
    <w:rsid w:val="52526F59"/>
    <w:rsid w:val="55E602C2"/>
    <w:rsid w:val="665176ED"/>
    <w:rsid w:val="69AE57E0"/>
    <w:rsid w:val="7204219E"/>
    <w:rsid w:val="75D7705D"/>
    <w:rsid w:val="779D7B79"/>
    <w:rsid w:val="7C091645"/>
    <w:rsid w:val="7D335D91"/>
    <w:rsid w:val="7DEF4BF9"/>
    <w:rsid w:val="7E8A3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9c98f-1a88-4cfc-bccb-4764f0f2b8ee}">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5752</Words>
  <Characters>6744</Characters>
  <Lines>0</Lines>
  <Paragraphs>0</Paragraphs>
  <TotalTime>6</TotalTime>
  <ScaleCrop>false</ScaleCrop>
  <LinksUpToDate>false</LinksUpToDate>
  <CharactersWithSpaces>6772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2025-09-22T09:08:14Z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57D20212883A41F3B9D072D1FACDFF82_13</vt:lpwstr>
  </property>
  <property fmtid="{D5CDD505-2E9C-101B-9397-08002B2CF9AE}" pid="3" name="KSOProductBuildVer">
    <vt:lpwstr>2052-11.8.2.12089</vt:lpwstr>
  </property>
  <property fmtid="{D5CDD505-2E9C-101B-9397-08002B2CF9AE}" pid="4" name="KSOTemplateDocerSaveRecord">
    <vt:lpwstr>eyJoZGlkIjoiY2MwZTA5ZWEzMGMzOTA5MDQ1NTNlOTU0MjM1OTE3MzUifQ==</vt:lpwstr>
  </property>
</Properties>
</file>