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隶书" w:cs="Times New Roman"/>
          <w:sz w:val="32"/>
          <w:szCs w:val="32"/>
        </w:rPr>
        <w:pict>
          <v:shape id="_x0000_s1027" o:spid="_x0000_s1027" o:spt="161" type="#_x0000_t161" style="position:absolute;left:0pt;margin-left:-9pt;margin-top:23.4pt;height:63.25pt;width:456pt;mso-wrap-distance-bottom:0pt;mso-wrap-distance-left:9pt;mso-wrap-distance-right:9pt;mso-wrap-distance-top:0pt;z-index:-251656192;mso-width-relative:page;mso-height-relative:page;" fillcolor="#FF0000" filled="t" stroked="t" coordsize="21600,21600" adj="0">
            <v:path/>
            <v:fill on="t" focussize="0,0"/>
            <v:stroke color="#FF0000"/>
            <v:imagedata o:title=""/>
            <o:lock v:ext="edit"/>
            <v:textpath on="t" fitshape="t" fitpath="t" trim="t" xscale="f" string="峨山安全生产信息" style="font-family:华文行楷;font-size:10pt;font-weight:bold;v-rotate-letters:f;v-same-letter-heights:t;v-text-align:center;"/>
            <w10:wrap type="square"/>
          </v:shape>
        </w:pic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</w:t>
      </w:r>
    </w:p>
    <w:p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峨山县安全生产委员会办公室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89600" cy="0"/>
                <wp:effectExtent l="0" t="19050" r="63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6pt;height:0pt;width:448pt;z-index:251659264;mso-width-relative:page;mso-height-relative:page;" filled="f" stroked="t" coordsize="21600,21600" o:gfxdata="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qqxpq1wAAAAYBAAAPAAAAAAAAAAEAIAAAACIAAABkcnMvZG93bnJldi54bWxQSwEC&#10;FAAUAAAACACHTuJAiRQ9lfUBAADlAwAADgAAAAAAAAABACAAAAAmAQAAZHJzL2Uyb0RvYy54bWxQ&#10;SwUGAAAAAAYABgBZAQAAj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月生产安全事故情况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人，同比事故起数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减少1起，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死亡人数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减少1人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1-2月发生安全生产事故3起，死亡3人，事故起数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和死亡人数均与去年同期持平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。各领域未发生较大及以上安全生产事故，全县安全生产形势总体稳定。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二、行业事故分布情况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）道路运输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行业领域：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月，全县发生道路运输事故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与去年同期相比，事故起数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减少1起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，死亡人数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其他领域：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危化、非煤矿山、工贸、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房屋建筑和市政工程施工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施工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农业机械、修理维护等行业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三、意见建议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一季度历来是事故易发高发期，特别是随着生产经营活动的逐步恢复，安全生产管理各类隐患问题逐步显现，安全生产形势严峻复杂，建议抓好以下工作：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（一）认真抓好安全生产治本攻坚三年行动。以开展安全生产治本攻坚三年行动为抓手，进一步压实属地、行业和企业安全生产责任，扎实推进重大事故隐患动态清零行动，坚决防范遏制较大及以上事故发生。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（二）严格复工复产安全条件把关。督促各类企业特别是矿山、冶金工贸、化工、烟花爆竹等高危企业严把复工复产条件安全关，做到不安全不生产。认真落实企业三级安全教育制度，切实提高员工安全意识。切实加强承包商安全管理，严格落实外来务工人员安全教育和管理工作。进一步加强企业检维修作业安全监管，督促企业落实动火、用电、有限空间、高处作业等特殊作业审批及管理措施，严防因作业审批把关不严、现场安全措施不到位引发事故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（三）切实加强道路交通安全监管。继续紧盯“两客一危一货”、农村面包车等重点车辆，严查“三超一疲劳”、 农村“两违”、酒驾醉驾等重点交通违法行为，提升路面秩序管控力度，深入开展道路交通重大隐患排查整治，扎实推进道路交通安全管理各项工作，严防各类事故发生。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（四）深入开展打非治违工作。严厉打击企业超能力、超强度、超定员生产以及建设项目抢工期、抢进度、抢任务施工等各类非法违法生产经营建设行为，着力规范安全生产法治秩序；依法做好生产安全事故调查工作，严格落实行刑衔接有关规定，坚决防止以罚代刑，定期开展事故防范和整改措施落实情况评估工作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加强应急值班和信息报送管理。严格落实领导干部在岗带班、24小时专人值班等制度规定。进一步加强事故信息报送工作，严格落实生产安全事故信息报送程序规定，切实提高信息报送效率和质量，坚决杜绝迟报漏报谎报瞒报行为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TU2NjhkMDU4NWM4OGExOGFlODI3ZTBjZjhkNTYifQ=="/>
  </w:docVars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01785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354BFF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2F379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F578C0"/>
    <w:rsid w:val="1A1604C9"/>
    <w:rsid w:val="1A996679"/>
    <w:rsid w:val="1AA56692"/>
    <w:rsid w:val="1AED45F5"/>
    <w:rsid w:val="1B7161DB"/>
    <w:rsid w:val="1B9700B5"/>
    <w:rsid w:val="1B9D1BC1"/>
    <w:rsid w:val="1BCC6183"/>
    <w:rsid w:val="1BDC3221"/>
    <w:rsid w:val="1BF106CA"/>
    <w:rsid w:val="1C1848F7"/>
    <w:rsid w:val="1CA557E4"/>
    <w:rsid w:val="1CCA671E"/>
    <w:rsid w:val="1CE906CB"/>
    <w:rsid w:val="1D0D7C79"/>
    <w:rsid w:val="1D966B25"/>
    <w:rsid w:val="1D9E0E95"/>
    <w:rsid w:val="1DB5688D"/>
    <w:rsid w:val="1DB56F0E"/>
    <w:rsid w:val="1DDD7789"/>
    <w:rsid w:val="1DEA5140"/>
    <w:rsid w:val="1E224E67"/>
    <w:rsid w:val="1E4F53BD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377BB1"/>
    <w:rsid w:val="2641214D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876D83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7B75DA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2FDB2CCA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390D31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36306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72A88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AF6EBE"/>
    <w:rsid w:val="4EFF59C0"/>
    <w:rsid w:val="4F5022C3"/>
    <w:rsid w:val="4F5D7747"/>
    <w:rsid w:val="4F800B8E"/>
    <w:rsid w:val="4FE82F2B"/>
    <w:rsid w:val="501A5E16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5E160F"/>
    <w:rsid w:val="5E6168D4"/>
    <w:rsid w:val="5E6319AC"/>
    <w:rsid w:val="5E9D2288"/>
    <w:rsid w:val="5E9F78EB"/>
    <w:rsid w:val="5ED101BD"/>
    <w:rsid w:val="5EDA1C04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9C2C9B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84F0C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856624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0D74B8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1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1072</Words>
  <Characters>1088</Characters>
  <Lines>13</Lines>
  <Paragraphs>3</Paragraphs>
  <TotalTime>2</TotalTime>
  <ScaleCrop>false</ScaleCrop>
  <LinksUpToDate>false</LinksUpToDate>
  <CharactersWithSpaces>1110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白宝生</cp:lastModifiedBy>
  <cp:lastPrinted>2021-03-11T01:43:00Z</cp:lastPrinted>
  <dcterms:modified xsi:type="dcterms:W3CDTF">2025-03-28T01:28:45Z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389D2071948D4A67AB40478C7AB43CCF_13</vt:lpwstr>
  </property>
</Properties>
</file>