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40"/>
          <w:szCs w:val="32"/>
        </w:rPr>
      </w:pPr>
      <w:r>
        <w:rPr>
          <w:rFonts w:hint="default" w:ascii="Times New Roman" w:hAnsi="Times New Roman" w:eastAsia="方正小标宋简体" w:cs="Times New Roman"/>
          <w:color w:val="auto"/>
          <w:kern w:val="0"/>
          <w:sz w:val="40"/>
          <w:szCs w:val="32"/>
        </w:rPr>
        <w:t>202</w:t>
      </w:r>
      <w:r>
        <w:rPr>
          <w:rFonts w:hint="eastAsia" w:ascii="Times New Roman" w:hAnsi="Times New Roman" w:eastAsia="方正小标宋简体" w:cs="Times New Roman"/>
          <w:color w:val="auto"/>
          <w:kern w:val="0"/>
          <w:sz w:val="40"/>
          <w:szCs w:val="32"/>
          <w:lang w:val="en-US" w:eastAsia="zh-CN"/>
        </w:rPr>
        <w:t>4</w:t>
      </w:r>
      <w:r>
        <w:rPr>
          <w:rFonts w:hint="default" w:ascii="Times New Roman" w:hAnsi="Times New Roman" w:eastAsia="方正小标宋简体" w:cs="Times New Roman"/>
          <w:color w:val="auto"/>
          <w:kern w:val="0"/>
          <w:sz w:val="40"/>
          <w:szCs w:val="32"/>
        </w:rPr>
        <w:t>年峨山彝族自治县重大政策和重点项目</w:t>
      </w:r>
    </w:p>
    <w:p>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40"/>
          <w:szCs w:val="32"/>
        </w:rPr>
      </w:pPr>
      <w:r>
        <w:rPr>
          <w:rFonts w:hint="default" w:ascii="Times New Roman" w:hAnsi="Times New Roman" w:eastAsia="方正小标宋简体" w:cs="Times New Roman"/>
          <w:color w:val="auto"/>
          <w:kern w:val="0"/>
          <w:sz w:val="40"/>
          <w:szCs w:val="32"/>
        </w:rPr>
        <w:t>等绩效目标说明</w:t>
      </w:r>
    </w:p>
    <w:p>
      <w:pPr>
        <w:keepNext w:val="0"/>
        <w:keepLines w:val="0"/>
        <w:pageBreakBefore w:val="0"/>
        <w:widowControl/>
        <w:kinsoku/>
        <w:wordWrap/>
        <w:overflowPunct/>
        <w:topLinePunct w:val="0"/>
        <w:autoSpaceDE/>
        <w:autoSpaceDN/>
        <w:bidi w:val="0"/>
        <w:adjustRightInd/>
        <w:snapToGrid/>
        <w:spacing w:line="590" w:lineRule="exact"/>
        <w:ind w:left="0" w:leftChars="0" w:firstLine="64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党的十九大报告提出“建立全面透明规范、标准科学、约束有力的预算制度，全面实施绩效管理”，《中共中央国务院关于全面实施预算绩效管理的意见》的发布，都充分体现出党和政府对全面实施预算绩效管理工作的高度重视。我们要积极响应上级号召，紧紧围绕构建“预算编制有目标、预算执行有监控、预算完成有评价、评价结果有反馈、反馈结果有应用”的全过程预算绩效管理机制这一主题，加大预算绩效管理工作推进力度，努力实现我县预算绩效管理改革的跨越式发展。按照要求，对纳入预算的重点项目绩效目标说明如下：</w:t>
      </w:r>
    </w:p>
    <w:p>
      <w:pPr>
        <w:keepNext w:val="0"/>
        <w:keepLines w:val="0"/>
        <w:pageBreakBefore w:val="0"/>
        <w:widowControl/>
        <w:kinsoku/>
        <w:wordWrap/>
        <w:overflowPunct/>
        <w:topLinePunct w:val="0"/>
        <w:autoSpaceDE/>
        <w:autoSpaceDN/>
        <w:bidi w:val="0"/>
        <w:adjustRightInd/>
        <w:snapToGrid/>
        <w:spacing w:line="590" w:lineRule="exact"/>
        <w:ind w:left="0" w:leftChars="0" w:firstLine="64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一</w:t>
      </w:r>
      <w:r>
        <w:rPr>
          <w:rFonts w:hint="default" w:ascii="Times New Roman" w:hAnsi="Times New Roman" w:eastAsia="方正黑体_GBK" w:cs="Times New Roman"/>
          <w:color w:val="auto"/>
          <w:kern w:val="0"/>
          <w:sz w:val="32"/>
          <w:szCs w:val="32"/>
        </w:rPr>
        <w:t>、十三五棚户区改造项目</w:t>
      </w:r>
    </w:p>
    <w:p>
      <w:pPr>
        <w:keepNext w:val="0"/>
        <w:keepLines w:val="0"/>
        <w:pageBreakBefore w:val="0"/>
        <w:widowControl/>
        <w:kinsoku/>
        <w:wordWrap/>
        <w:overflowPunct/>
        <w:topLinePunct w:val="0"/>
        <w:autoSpaceDE/>
        <w:autoSpaceDN/>
        <w:bidi w:val="0"/>
        <w:adjustRightInd/>
        <w:snapToGrid/>
        <w:spacing w:line="590" w:lineRule="exact"/>
        <w:ind w:left="0" w:leftChars="0" w:firstLine="64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总体目标(2025年</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2027年)</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积极推进峨山县老旧小区改造工作。改造内容包括小区道路、雨污管网、通信、供电、供水、供气、绿化、拆临拆违、拆除围墙、增设停车位、照明设施、公共服务、环卫设施、养老抚幼配套设施、便民服务、智能化设备等配套基础设施。</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积极开展创建国家卫生县城、国家园林县城、人居环境工作。</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加快完善住房保障制度，民生福祉达到新水平。牢固树立“房住不炒”定位，全面落实主体责任，加快建立房地产市场运行监测体系，开展监测预警和考核评价，着力稳地价、稳房价、稳预期。完善供应主体多元化、经营服务规范化、租赁关系稳定化的住房租赁市场体系。</w:t>
      </w: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统筹推进新型城镇化，城乡建设协调发展。统筹推进基础设施建设、产业培育、公共服务，扩大城市规模，提升人口承载、产业集聚和就业吸纳能力，为区域发展提供新的活力和发展机遇，主动融入滇中城市群建设，实现同玉溪中心城区一体化发展。</w:t>
      </w: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加快完善市政基础设施，城乡品质显著提高。有序推进市政道路、停车场、公共交通等基础设施提档升级，打造各具特色的主题街区，健全城市“两污”处理、公厕等设施配套，提升城乡建设品位。</w:t>
      </w:r>
    </w:p>
    <w:p>
      <w:pPr>
        <w:keepNext w:val="0"/>
        <w:keepLines w:val="0"/>
        <w:pageBreakBefore w:val="0"/>
        <w:widowControl/>
        <w:kinsoku/>
        <w:wordWrap/>
        <w:overflowPunct/>
        <w:topLinePunct w:val="0"/>
        <w:autoSpaceDE/>
        <w:autoSpaceDN/>
        <w:bidi w:val="0"/>
        <w:adjustRightInd/>
        <w:snapToGrid/>
        <w:spacing w:line="590" w:lineRule="exact"/>
        <w:ind w:left="0" w:leftChars="0" w:firstLine="640"/>
        <w:textAlignment w:val="auto"/>
        <w:outlineLvl w:val="9"/>
        <w:rPr>
          <w:rFonts w:hint="eastAsia"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预算年度(2025年)目标</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峨山县双江片区城中村棚户区改造区域已纳入云南省住房和城乡建设厅2018年棚户区改造计划，涵盖1320户，其中国有拆迁户数924户，集体拆迁户数326户，共涉及5645人。截止2024年9月26日，农业发展银行贷款余额为32,020.00万元，2025年全年应支付贷款本金、利息情况预测如下:①本金。上半年2025年6月21日偿还本金880.00万元，下半年2025年12月20日偿还本金880.00万元，本金全年合计1,760.00万元。②利息。2025年一季度384.19万元，二季度392.61万元，三季度381.63万元，四季度377.49元，利息全年合计1,535.92万元。③2025年本金、利息全年合计3,295.92万元。</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firstLine="640"/>
        <w:textAlignment w:val="auto"/>
        <w:outlineLvl w:val="9"/>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峨山县工业商贸和科技信息局县级煤矿整体关闭退出一次性补助资金</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总体目标(2025年2025年</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2027年2027年)</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1.</w:t>
      </w:r>
      <w:r>
        <w:rPr>
          <w:rFonts w:hint="eastAsia" w:ascii="Times New Roman" w:hAnsi="Times New Roman" w:eastAsia="方正仿宋_GBK" w:cs="Times New Roman"/>
          <w:color w:val="auto"/>
          <w:kern w:val="0"/>
          <w:sz w:val="32"/>
          <w:szCs w:val="32"/>
          <w:lang w:eastAsia="zh-CN"/>
        </w:rPr>
        <w:t>坚决贯彻落实省委省政府、市委市政府、县委县政府关于关闭煤矿的各项决策部署，完成我县两户煤矿的关闭工作，减少煤炭开采量45万吨/年，做好煤矿关闭县级一次性补助资金工作。</w:t>
      </w:r>
      <w:r>
        <w:rPr>
          <w:rFonts w:hint="eastAsia"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eastAsia="zh-CN"/>
        </w:rPr>
        <w:t>完成拨付未拨项目资金1250</w:t>
      </w:r>
      <w:r>
        <w:rPr>
          <w:rFonts w:hint="eastAsia" w:ascii="Times New Roman" w:hAnsi="Times New Roman" w:eastAsia="方正仿宋_GBK" w:cs="Times New Roman"/>
          <w:color w:val="auto"/>
          <w:kern w:val="0"/>
          <w:sz w:val="32"/>
          <w:szCs w:val="32"/>
          <w:lang w:val="en-US" w:eastAsia="zh-CN"/>
        </w:rPr>
        <w:t>.00万</w:t>
      </w:r>
      <w:r>
        <w:rPr>
          <w:rFonts w:hint="eastAsia" w:ascii="Times New Roman" w:hAnsi="Times New Roman" w:eastAsia="方正仿宋_GBK" w:cs="Times New Roman"/>
          <w:color w:val="auto"/>
          <w:kern w:val="0"/>
          <w:sz w:val="32"/>
          <w:szCs w:val="32"/>
          <w:lang w:eastAsia="zh-CN"/>
        </w:rPr>
        <w:t>元的拨付工作，降低我单位未拨财政专项资金数量1250</w:t>
      </w:r>
      <w:r>
        <w:rPr>
          <w:rFonts w:hint="eastAsia" w:ascii="Times New Roman" w:hAnsi="Times New Roman" w:eastAsia="方正仿宋_GBK" w:cs="Times New Roman"/>
          <w:color w:val="auto"/>
          <w:kern w:val="0"/>
          <w:sz w:val="32"/>
          <w:szCs w:val="32"/>
          <w:lang w:val="en-US" w:eastAsia="zh-CN"/>
        </w:rPr>
        <w:t>.00万</w:t>
      </w:r>
      <w:r>
        <w:rPr>
          <w:rFonts w:hint="eastAsia" w:ascii="Times New Roman" w:hAnsi="Times New Roman" w:eastAsia="方正仿宋_GBK" w:cs="Times New Roman"/>
          <w:color w:val="auto"/>
          <w:kern w:val="0"/>
          <w:sz w:val="32"/>
          <w:szCs w:val="32"/>
          <w:lang w:eastAsia="zh-CN"/>
        </w:rPr>
        <w:t>元。</w:t>
      </w:r>
      <w:r>
        <w:rPr>
          <w:rFonts w:hint="eastAsia"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lang w:eastAsia="zh-CN"/>
        </w:rPr>
        <w:t>完成指导煤炭行业管理，监督煤炭关停工作，负责行业安全关停管理，参与安全事故的调查处理，确保煤炭关闭工作平稳进行。</w:t>
      </w:r>
      <w:r>
        <w:rPr>
          <w:rFonts w:hint="eastAsia"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lang w:eastAsia="zh-CN"/>
        </w:rPr>
        <w:t>调节市场煤矿产能过剩问题，降低能耗减少污染，保存住不可再生资源。</w:t>
      </w:r>
      <w:r>
        <w:rPr>
          <w:rFonts w:hint="eastAsia"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lang w:eastAsia="zh-CN"/>
        </w:rPr>
        <w:t>妥善安置好因煤炭关闭导致下岗的职工，维护社会和谐稳定，减少群众上访次数，充分做到让涉及关停工作职工感到满意。</w:t>
      </w:r>
      <w:r>
        <w:rPr>
          <w:rFonts w:hint="eastAsia" w:ascii="Times New Roman" w:hAnsi="Times New Roman" w:eastAsia="方正仿宋_GBK" w:cs="Times New Roman"/>
          <w:color w:val="auto"/>
          <w:kern w:val="0"/>
          <w:sz w:val="32"/>
          <w:szCs w:val="32"/>
          <w:lang w:val="en-US" w:eastAsia="zh-CN"/>
        </w:rPr>
        <w:t>6.</w:t>
      </w:r>
      <w:r>
        <w:rPr>
          <w:rFonts w:hint="eastAsia" w:ascii="Times New Roman" w:hAnsi="Times New Roman" w:eastAsia="方正仿宋_GBK" w:cs="Times New Roman"/>
          <w:color w:val="auto"/>
          <w:kern w:val="0"/>
          <w:sz w:val="32"/>
          <w:szCs w:val="32"/>
          <w:lang w:eastAsia="zh-CN"/>
        </w:rPr>
        <w:t>实现工业企业的转型升级，为我县工业企业从资源型企业向高端制造和高新技术企业转型打下坚实基础。</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项目年度绩效目标</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lang w:val="en-US" w:eastAsia="zh-CN"/>
        </w:rPr>
        <w:t>完成我县2023年两户煤矿的关闭工作的工作计划和进度，完成煤矿关闭县级一次性补助资金工作，使资金能拨付到企业，解决企业因关停煤矿引发的拖欠工资及保险的问题</w:t>
      </w: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lang w:val="en-US" w:eastAsia="zh-CN"/>
        </w:rPr>
        <w:t>完成拨付未拨项目资金1250</w:t>
      </w:r>
      <w:r>
        <w:rPr>
          <w:rFonts w:hint="eastAsia" w:ascii="Times New Roman" w:hAnsi="Times New Roman" w:eastAsia="方正仿宋_GBK" w:cs="Times New Roman"/>
          <w:color w:val="auto"/>
          <w:kern w:val="0"/>
          <w:sz w:val="32"/>
          <w:szCs w:val="32"/>
          <w:lang w:val="en-US" w:eastAsia="zh-CN"/>
        </w:rPr>
        <w:t>.00万</w:t>
      </w:r>
      <w:r>
        <w:rPr>
          <w:rFonts w:hint="default" w:ascii="Times New Roman" w:hAnsi="Times New Roman" w:eastAsia="方正仿宋_GBK" w:cs="Times New Roman"/>
          <w:color w:val="auto"/>
          <w:kern w:val="0"/>
          <w:sz w:val="32"/>
          <w:szCs w:val="32"/>
          <w:lang w:val="en-US" w:eastAsia="zh-CN"/>
        </w:rPr>
        <w:t>元的拨付工作，降低我单位未拨财政专项资金数量1250</w:t>
      </w:r>
      <w:r>
        <w:rPr>
          <w:rFonts w:hint="eastAsia" w:ascii="Times New Roman" w:hAnsi="Times New Roman" w:eastAsia="方正仿宋_GBK" w:cs="Times New Roman"/>
          <w:color w:val="auto"/>
          <w:kern w:val="0"/>
          <w:sz w:val="32"/>
          <w:szCs w:val="32"/>
          <w:lang w:val="en-US" w:eastAsia="zh-CN"/>
        </w:rPr>
        <w:t>.00万</w:t>
      </w:r>
      <w:r>
        <w:rPr>
          <w:rFonts w:hint="default" w:ascii="Times New Roman" w:hAnsi="Times New Roman" w:eastAsia="方正仿宋_GBK" w:cs="Times New Roman"/>
          <w:color w:val="auto"/>
          <w:kern w:val="0"/>
          <w:sz w:val="32"/>
          <w:szCs w:val="32"/>
          <w:lang w:val="en-US" w:eastAsia="zh-CN"/>
        </w:rPr>
        <w:t>元</w:t>
      </w:r>
      <w:r>
        <w:rPr>
          <w:rFonts w:hint="eastAsia"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lang w:val="en-US" w:eastAsia="zh-CN"/>
        </w:rPr>
        <w:t>成立工作队指导煤炭行业管理，监督煤炭关停工作，参与安全事故的调查处理，确保煤炭关闭工作平稳进行</w:t>
      </w: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lang w:val="en-US" w:eastAsia="zh-CN"/>
        </w:rPr>
        <w:t>调节市场煤矿产能过剩问题，减少45万吨的煤炭供给量，降低能耗减少污染，降低碳排放量</w:t>
      </w: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lang w:val="en-US" w:eastAsia="zh-CN"/>
        </w:rPr>
        <w:t>妥善安置好因煤炭关闭导致下岗的职工588人，解决下岗职工拖欠工资保险问题，对下岗职工进行耐心细致的政策讲解，维护社会和谐稳定，减少群众上访次数，充分做到让涉及关停工作职工感到满意</w:t>
      </w:r>
      <w:r>
        <w:rPr>
          <w:rFonts w:hint="eastAsia" w:ascii="Times New Roman" w:hAns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lang w:val="en-US" w:eastAsia="zh-CN"/>
        </w:rPr>
        <w:t>完成资源开采型企业的关停工作，为接下来工业企业转型升级做出贡献。</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90" w:lineRule="exact"/>
        <w:ind w:left="0" w:leftChars="0" w:firstLine="640"/>
        <w:jc w:val="center"/>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峨山彝族自治县财政局</w:t>
      </w:r>
    </w:p>
    <w:p>
      <w:pPr>
        <w:keepNext w:val="0"/>
        <w:keepLines w:val="0"/>
        <w:pageBreakBefore w:val="0"/>
        <w:kinsoku/>
        <w:wordWrap/>
        <w:overflowPunct/>
        <w:topLinePunct w:val="0"/>
        <w:autoSpaceDE/>
        <w:autoSpaceDN/>
        <w:bidi w:val="0"/>
        <w:adjustRightInd/>
        <w:snapToGrid/>
        <w:spacing w:line="590" w:lineRule="exact"/>
        <w:ind w:right="0" w:rightChars="0" w:firstLine="5120" w:firstLineChars="16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w:t>
      </w:r>
      <w:r>
        <w:rPr>
          <w:rFonts w:hint="eastAsia"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年</w:t>
      </w:r>
      <w:r>
        <w:rPr>
          <w:rFonts w:hint="eastAsia" w:ascii="Times New Roman" w:hAnsi="Times New Roman" w:eastAsia="方正仿宋_GBK" w:cs="Times New Roman"/>
          <w:color w:val="auto"/>
          <w:kern w:val="0"/>
          <w:sz w:val="32"/>
          <w:szCs w:val="32"/>
          <w:lang w:val="en-US" w:eastAsia="zh-CN"/>
        </w:rPr>
        <w:t>2月25</w:t>
      </w:r>
      <w:bookmarkStart w:id="0" w:name="_GoBack"/>
      <w:bookmarkEnd w:id="0"/>
      <w:r>
        <w:rPr>
          <w:rFonts w:hint="default" w:ascii="Times New Roman" w:hAnsi="Times New Roman" w:eastAsia="方正仿宋_GBK" w:cs="Times New Roman"/>
          <w:color w:val="auto"/>
          <w:kern w:val="0"/>
          <w:sz w:val="32"/>
          <w:szCs w:val="32"/>
        </w:rPr>
        <w:t>日</w:t>
      </w: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019222983"/>
                </w:sdtPr>
                <w:sdtContent>
                  <w:p>
                    <w:pPr>
                      <w:pStyle w:val="2"/>
                      <w:jc w:val="cente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PAGE   \* MERGEFORMAT</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1</w:t>
                    </w:r>
                    <w:r>
                      <w:rPr>
                        <w:rFonts w:hint="default" w:ascii="Times New Roman" w:hAnsi="Times New Roman" w:cs="Times New Roman"/>
                        <w:sz w:val="30"/>
                        <w:szCs w:val="30"/>
                      </w:rPr>
                      <w:fldChar w:fldCharType="end"/>
                    </w:r>
                  </w:p>
                </w:sdtContent>
              </w:sdt>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EBF4B"/>
    <w:multiLevelType w:val="singleLevel"/>
    <w:tmpl w:val="8CEEBF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F675C"/>
    <w:rsid w:val="00025E95"/>
    <w:rsid w:val="00043A10"/>
    <w:rsid w:val="00097437"/>
    <w:rsid w:val="000C1C3D"/>
    <w:rsid w:val="001054A5"/>
    <w:rsid w:val="001450CF"/>
    <w:rsid w:val="00181317"/>
    <w:rsid w:val="002A4EBB"/>
    <w:rsid w:val="003710DE"/>
    <w:rsid w:val="00421F8C"/>
    <w:rsid w:val="00703446"/>
    <w:rsid w:val="00724C30"/>
    <w:rsid w:val="007B04D4"/>
    <w:rsid w:val="007C48E7"/>
    <w:rsid w:val="008C66A3"/>
    <w:rsid w:val="00910F91"/>
    <w:rsid w:val="009F0835"/>
    <w:rsid w:val="00A06857"/>
    <w:rsid w:val="00A57374"/>
    <w:rsid w:val="00A91742"/>
    <w:rsid w:val="00AF675C"/>
    <w:rsid w:val="00B15752"/>
    <w:rsid w:val="00C50F00"/>
    <w:rsid w:val="00C65991"/>
    <w:rsid w:val="00D40347"/>
    <w:rsid w:val="00D6710E"/>
    <w:rsid w:val="00E8119D"/>
    <w:rsid w:val="00F4281D"/>
    <w:rsid w:val="00F95A92"/>
    <w:rsid w:val="00FE18BE"/>
    <w:rsid w:val="00FF1584"/>
    <w:rsid w:val="059B4E1F"/>
    <w:rsid w:val="07AF0DBB"/>
    <w:rsid w:val="0A6D512F"/>
    <w:rsid w:val="0B5E1EA3"/>
    <w:rsid w:val="109D761B"/>
    <w:rsid w:val="30502847"/>
    <w:rsid w:val="3FF11025"/>
    <w:rsid w:val="50E52CA4"/>
    <w:rsid w:val="57636DB4"/>
    <w:rsid w:val="5C65182B"/>
    <w:rsid w:val="62137DB6"/>
    <w:rsid w:val="62A62E66"/>
    <w:rsid w:val="62D02D23"/>
    <w:rsid w:val="65BF76B2"/>
    <w:rsid w:val="75D35D6D"/>
    <w:rsid w:val="7E06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TotalTime>0</TotalTime>
  <ScaleCrop>false</ScaleCrop>
  <LinksUpToDate>false</LinksUpToDate>
  <CharactersWithSpaces>1290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2019-02-02T01:30:00Z</dcterms:created>
  <dc:creator>龙长忠</dc:creator>
  <cp:lastModifiedBy>史云萍</cp:lastModifiedBy>
  <dcterms:modified xsi:type="dcterms:W3CDTF">2025-02-25T00:53:46Z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7BED0C004338485D9B3D7BB1B3FD74AC</vt:lpwstr>
  </property>
</Properties>
</file>