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000000"/>
          <w:sz w:val="40"/>
          <w:szCs w:val="40"/>
          <w:lang w:eastAsia="zh-CN"/>
        </w:rPr>
      </w:pPr>
      <w:r>
        <w:rPr>
          <w:rFonts w:hint="eastAsia" w:ascii="方正小标宋_GBK" w:hAnsi="方正小标宋_GBK" w:eastAsia="方正小标宋_GBK" w:cs="方正小标宋_GBK"/>
          <w:b w:val="0"/>
          <w:bCs w:val="0"/>
          <w:strike w:val="0"/>
          <w:dstrike w:val="0"/>
          <w:color w:val="000000"/>
          <w:sz w:val="40"/>
          <w:szCs w:val="40"/>
          <w:lang w:eastAsia="zh-CN"/>
        </w:rPr>
        <w:t>石油天然气建设项目安全设施设计审查（县级权限）</w:t>
      </w:r>
    </w:p>
    <w:p>
      <w:pPr>
        <w:jc w:val="center"/>
        <w:rPr>
          <w:rFonts w:hint="eastAsia" w:ascii="方正小标宋_GBK" w:hAnsi="方正小标宋_GBK" w:eastAsia="方正小标宋_GBK" w:cs="方正小标宋_GBK"/>
          <w:b w:val="0"/>
          <w:bCs w:val="0"/>
          <w:strike w:val="0"/>
          <w:dstrike w:val="0"/>
          <w:color w:val="000000"/>
          <w:sz w:val="40"/>
          <w:szCs w:val="40"/>
          <w:lang w:eastAsia="zh-CN"/>
        </w:rPr>
      </w:pPr>
      <w:r>
        <w:rPr>
          <w:rFonts w:hint="eastAsia" w:ascii="方正小标宋_GBK" w:hAnsi="方正小标宋_GBK" w:eastAsia="方正小标宋_GBK" w:cs="方正小标宋_GBK"/>
          <w:b w:val="0"/>
          <w:bCs w:val="0"/>
          <w:strike w:val="0"/>
          <w:dstrike w:val="0"/>
          <w:color w:val="000000"/>
          <w:sz w:val="40"/>
          <w:szCs w:val="40"/>
          <w:lang w:val="en-US" w:eastAsia="zh-CN"/>
        </w:rPr>
        <w:t>【00012510100401】</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000000"/>
          <w:sz w:val="28"/>
          <w:szCs w:val="28"/>
        </w:rPr>
      </w:pPr>
      <w:r>
        <w:rPr>
          <w:rFonts w:hint="eastAsia" w:ascii="Times New Roman" w:hAnsi="Times New Roman" w:eastAsia="黑体"/>
          <w:b w:val="0"/>
          <w:bCs w:val="0"/>
          <w:strike w:val="0"/>
          <w:dstrike w:val="0"/>
          <w:color w:val="000000"/>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w:t>
      </w:r>
      <w:r>
        <w:rPr>
          <w:rFonts w:hint="default" w:ascii="Times New Roman" w:hAnsi="Times New Roman" w:eastAsia="仿宋GB2312" w:cs="Times New Roman"/>
          <w:b/>
          <w:bCs/>
          <w:strike w:val="0"/>
          <w:dstrike w:val="0"/>
          <w:color w:val="000000"/>
          <w:sz w:val="28"/>
          <w:szCs w:val="28"/>
          <w:lang w:val="en-US"/>
        </w:rPr>
        <w:t>行政许可事项名称</w:t>
      </w:r>
      <w:r>
        <w:rPr>
          <w:rFonts w:hint="eastAsia" w:ascii="Times New Roman" w:hAnsi="Times New Roman" w:eastAsia="仿宋GB2312" w:cs="Times New Roman"/>
          <w:b/>
          <w:bCs/>
          <w:strike w:val="0"/>
          <w:dstrike w:val="0"/>
          <w:color w:val="000000"/>
          <w:sz w:val="28"/>
          <w:szCs w:val="28"/>
          <w:lang w:val="en-US" w:eastAsia="zh-CN"/>
        </w:rPr>
        <w:t>及编码</w:t>
      </w:r>
    </w:p>
    <w:p>
      <w:pPr>
        <w:spacing w:line="360" w:lineRule="auto"/>
        <w:ind w:firstLine="560" w:firstLineChars="200"/>
        <w:rPr>
          <w:rFonts w:hint="eastAsia" w:ascii="仿宋" w:hAnsi="仿宋" w:eastAsia="仿宋" w:cs="仿宋"/>
          <w:strike w:val="0"/>
          <w:dstrike w:val="0"/>
          <w:color w:val="000000"/>
          <w:sz w:val="28"/>
          <w:szCs w:val="28"/>
          <w:lang w:val="en-US"/>
        </w:rPr>
      </w:pPr>
      <w:r>
        <w:rPr>
          <w:rFonts w:hint="eastAsia" w:ascii="方正仿宋_GBK" w:hAnsi="方正仿宋_GBK" w:eastAsia="方正仿宋_GBK" w:cs="方正仿宋_GBK"/>
          <w:strike w:val="0"/>
          <w:dstrike w:val="0"/>
          <w:color w:val="000000"/>
          <w:sz w:val="28"/>
          <w:szCs w:val="28"/>
          <w:lang w:val="en-US"/>
        </w:rPr>
        <w:t>石油天然气建设项目安全设施设计审查</w:t>
      </w:r>
      <w:r>
        <w:rPr>
          <w:rFonts w:hint="eastAsia" w:ascii="方正仿宋_GBK" w:hAnsi="方正仿宋_GBK" w:eastAsia="方正仿宋_GBK" w:cs="方正仿宋_GBK"/>
          <w:strike w:val="0"/>
          <w:dstrike w:val="0"/>
          <w:color w:val="000000"/>
          <w:sz w:val="28"/>
          <w:szCs w:val="28"/>
          <w:lang w:val="en-US" w:eastAsia="zh-CN"/>
        </w:rPr>
        <w:t>【</w:t>
      </w:r>
      <w:r>
        <w:rPr>
          <w:rFonts w:hint="eastAsia" w:ascii="方正仿宋_GBK" w:hAnsi="方正仿宋_GBK" w:eastAsia="方正仿宋_GBK" w:cs="方正仿宋_GBK"/>
          <w:strike w:val="0"/>
          <w:dstrike w:val="0"/>
          <w:color w:val="000000"/>
          <w:sz w:val="28"/>
          <w:szCs w:val="28"/>
          <w:lang w:val="en-US"/>
        </w:rPr>
        <w:t>00012510100Y</w:t>
      </w:r>
      <w:r>
        <w:rPr>
          <w:rFonts w:hint="eastAsia" w:ascii="方正仿宋_GBK" w:hAnsi="方正仿宋_GBK" w:eastAsia="方正仿宋_GBK" w:cs="方正仿宋_GBK"/>
          <w:strike w:val="0"/>
          <w:dstrike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2.</w:t>
      </w:r>
      <w:r>
        <w:rPr>
          <w:rFonts w:hint="default" w:ascii="Times New Roman" w:hAnsi="Times New Roman" w:eastAsia="仿宋GB2312" w:cs="Times New Roman"/>
          <w:b/>
          <w:bCs/>
          <w:strike w:val="0"/>
          <w:dstrike w:val="0"/>
          <w:color w:val="000000"/>
          <w:sz w:val="28"/>
          <w:szCs w:val="28"/>
          <w:lang w:val="en-US" w:eastAsia="zh-CN"/>
        </w:rPr>
        <w:t>行政许可</w:t>
      </w:r>
      <w:r>
        <w:rPr>
          <w:rFonts w:hint="eastAsia" w:ascii="Times New Roman" w:hAnsi="Times New Roman" w:eastAsia="仿宋GB2312" w:cs="Times New Roman"/>
          <w:b/>
          <w:bCs/>
          <w:strike w:val="0"/>
          <w:dstrike w:val="0"/>
          <w:color w:val="000000"/>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strike w:val="0"/>
          <w:dstrike w:val="0"/>
          <w:color w:val="000000"/>
          <w:sz w:val="28"/>
          <w:szCs w:val="28"/>
          <w:lang w:val="en-US"/>
        </w:rPr>
        <w:t>石油天然气建设项目安全设施设计审查（县级权限）【000125101004】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strike w:val="0"/>
          <w:dstrike w:val="0"/>
          <w:color w:val="000000"/>
          <w:sz w:val="28"/>
          <w:szCs w:val="28"/>
          <w:lang w:val="en-US" w:eastAsia="zh-CN"/>
        </w:rPr>
        <w:t>石油天然气建设项目安全设施设计审查（县级权限）(00012510100401)</w:t>
      </w:r>
    </w:p>
    <w:p>
      <w:pPr>
        <w:spacing w:line="360" w:lineRule="auto"/>
        <w:ind w:firstLine="562" w:firstLineChars="200"/>
        <w:rPr>
          <w:rFonts w:hint="eastAsia"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（1）《中华人民共和国安全生产法》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（2）《建设项目安全设施“三同时”监督管理办法》（安全监管总局令第36号公布，安全监管总局令第77号修正）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（1）《国家安全监管总局办公厅关于明确非煤矿山建设项目安全监管职责等事项的通知》（安监总厅管一〔2013〕143号）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（2）《建设项目安全设施“三同时”监督管理办法》（安全监管总局令第36号公布，安全监管总局令第77号修正）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000000"/>
          <w:sz w:val="28"/>
          <w:szCs w:val="28"/>
          <w:lang w:eastAsia="zh-CN"/>
        </w:rPr>
      </w:pPr>
      <w:r>
        <w:rPr>
          <w:rFonts w:hint="default" w:ascii="方正仿宋_GBK" w:hAnsi="方正仿宋_GBK" w:eastAsia="方正仿宋_GBK" w:cs="方正仿宋_GBK"/>
          <w:b w:val="0"/>
          <w:bCs w:val="0"/>
          <w:strike w:val="0"/>
          <w:dstrike w:val="0"/>
          <w:color w:val="000000"/>
          <w:sz w:val="28"/>
          <w:szCs w:val="28"/>
          <w:lang w:val="en-US" w:eastAsia="zh-CN"/>
        </w:rPr>
        <w:t>（1）《建设项目安全设施“三同时”监督管理办法》（安全监管总局令第36号公布，安全监管总局令第77号修正）</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7.</w:t>
      </w:r>
      <w:r>
        <w:rPr>
          <w:rFonts w:hint="default" w:ascii="Times New Roman" w:hAnsi="Times New Roman" w:eastAsia="仿宋GB2312" w:cs="Times New Roman"/>
          <w:b/>
          <w:bCs/>
          <w:strike w:val="0"/>
          <w:dstrike w:val="0"/>
          <w:color w:val="000000"/>
          <w:sz w:val="28"/>
          <w:szCs w:val="28"/>
          <w:lang w:val="en-US" w:eastAsia="zh-CN"/>
        </w:rPr>
        <w:t>实施机关</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县级应急管理部门</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8.</w:t>
      </w:r>
      <w:r>
        <w:rPr>
          <w:rFonts w:hint="default" w:ascii="Times New Roman" w:hAnsi="Times New Roman" w:eastAsia="仿宋GB2312" w:cs="Times New Roman"/>
          <w:b/>
          <w:bCs/>
          <w:strike w:val="0"/>
          <w:dstrike w:val="0"/>
          <w:color w:val="000000"/>
          <w:sz w:val="28"/>
          <w:szCs w:val="28"/>
          <w:lang w:val="en-US" w:eastAsia="zh-CN"/>
        </w:rPr>
        <w:t>审批层级</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9.行使</w:t>
      </w:r>
      <w:r>
        <w:rPr>
          <w:rFonts w:hint="default" w:ascii="Times New Roman" w:hAnsi="Times New Roman" w:eastAsia="仿宋GB2312" w:cs="Times New Roman"/>
          <w:b/>
          <w:bCs/>
          <w:strike w:val="0"/>
          <w:dstrike w:val="0"/>
          <w:color w:val="000000"/>
          <w:sz w:val="28"/>
          <w:szCs w:val="28"/>
          <w:lang w:val="en-US" w:eastAsia="zh-CN"/>
        </w:rPr>
        <w:t>层级</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10.</w:t>
      </w:r>
      <w:r>
        <w:rPr>
          <w:rFonts w:hint="default" w:ascii="Times New Roman" w:hAnsi="Times New Roman" w:eastAsia="仿宋GB2312" w:cs="Times New Roman"/>
          <w:b/>
          <w:bCs/>
          <w:strike w:val="0"/>
          <w:dstrike w:val="0"/>
          <w:color w:val="000000"/>
          <w:sz w:val="28"/>
          <w:szCs w:val="28"/>
          <w:lang w:val="en-US" w:eastAsia="zh-CN"/>
        </w:rPr>
        <w:t>是否由审批机关受理</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11.</w:t>
      </w:r>
      <w:r>
        <w:rPr>
          <w:rFonts w:hint="default" w:ascii="Times New Roman" w:hAnsi="Times New Roman" w:eastAsia="仿宋GB2312" w:cs="Times New Roman"/>
          <w:b/>
          <w:bCs/>
          <w:strike w:val="0"/>
          <w:dstrike w:val="0"/>
          <w:color w:val="000000"/>
          <w:sz w:val="28"/>
          <w:szCs w:val="28"/>
          <w:lang w:val="en-US" w:eastAsia="zh-CN"/>
        </w:rPr>
        <w:t>受理层级</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12.</w:t>
      </w:r>
      <w:r>
        <w:rPr>
          <w:rFonts w:hint="default" w:ascii="Times New Roman" w:hAnsi="Times New Roman" w:eastAsia="仿宋GB2312" w:cs="Times New Roman"/>
          <w:b/>
          <w:bCs/>
          <w:strike w:val="0"/>
          <w:dstrike w:val="0"/>
          <w:color w:val="000000"/>
          <w:sz w:val="28"/>
          <w:szCs w:val="28"/>
          <w:lang w:val="en-US" w:eastAsia="zh-CN"/>
        </w:rPr>
        <w:t>是否存在初审环节</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yellow"/>
          <w:lang w:val="en-US"/>
        </w:rPr>
      </w:pPr>
      <w:r>
        <w:rPr>
          <w:rFonts w:hint="eastAsia" w:ascii="Times New Roman" w:hAnsi="Times New Roman" w:eastAsia="仿宋GB2312" w:cs="Times New Roman"/>
          <w:b/>
          <w:bCs/>
          <w:strike w:val="0"/>
          <w:dstrike w:val="0"/>
          <w:color w:val="000000"/>
          <w:sz w:val="28"/>
          <w:szCs w:val="28"/>
          <w:highlight w:val="none"/>
          <w:lang w:val="en-US" w:eastAsia="zh-CN"/>
        </w:rPr>
        <w:t>13.</w:t>
      </w:r>
      <w:r>
        <w:rPr>
          <w:rFonts w:hint="default" w:ascii="Times New Roman" w:hAnsi="Times New Roman" w:eastAsia="仿宋GB2312" w:cs="Times New Roman"/>
          <w:b/>
          <w:bCs/>
          <w:strike w:val="0"/>
          <w:dstrike w:val="0"/>
          <w:color w:val="000000"/>
          <w:sz w:val="28"/>
          <w:szCs w:val="28"/>
          <w:highlight w:val="none"/>
          <w:lang w:val="en-US" w:eastAsia="zh-CN"/>
        </w:rPr>
        <w:t>初审层级</w:t>
      </w:r>
      <w:r>
        <w:rPr>
          <w:rFonts w:hint="eastAsia" w:ascii="Times New Roman" w:hAnsi="Times New Roman" w:eastAsia="仿宋GB2312" w:cs="Times New Roman"/>
          <w:b/>
          <w:bCs/>
          <w:strike w:val="0"/>
          <w:dstrike w:val="0"/>
          <w:color w:val="000000"/>
          <w:sz w:val="28"/>
          <w:szCs w:val="28"/>
          <w:highlight w:val="none"/>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14.</w:t>
      </w:r>
      <w:r>
        <w:rPr>
          <w:rFonts w:hint="default" w:ascii="Times New Roman" w:hAnsi="Times New Roman" w:eastAsia="仿宋GB2312" w:cs="Times New Roman"/>
          <w:b/>
          <w:bCs/>
          <w:strike w:val="0"/>
          <w:dstrike w:val="0"/>
          <w:color w:val="000000"/>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海洋石油天然气建设项目安全设施设计审查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（一）有建设项目审批、核准或者备案文件；</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（二）委托具有相应资质的设计单位进行设计；</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（三）安全预评价报告由取得相应资质的安全评价机构编制；</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（四）设计内容符合有关安全生产的法律、法规、规章和国家标准或者行业标准、技术规范的规定；</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（五）采纳安全预评价报告中的安全对策和建议，且作充分论证说明。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2.</w:t>
      </w:r>
      <w:r>
        <w:rPr>
          <w:rFonts w:hint="default" w:ascii="Times New Roman" w:hAnsi="Times New Roman" w:eastAsia="仿宋GB2312" w:cs="Times New Roman"/>
          <w:b/>
          <w:bCs/>
          <w:strike w:val="0"/>
          <w:dstrike w:val="0"/>
          <w:color w:val="000000"/>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（1）《建设项目安全设施“三同时”监督管理办法》（安全监管总局令第36号公布，安全监管总局令第77号修正）第十四条 建设项目安全设施设计有下列情形之一的，不予批准，并不得开工建设：</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（一）无建设项目审批、核准或者备案文件的；</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（二）未委托具有相应资质的设计单位进行设计的；</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（三）安全预评价报告由未取得相应资质的安全评价机构编制的；</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（四）设计内容不符合有关安全生产的法律、法规、规章和国家标准或者行业标准、技术规范的规定的；</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（五）未采纳安全预评价报告中的安全对策和建议，且未作充分论证说明的；</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（六）不符合法律、行政法规规定的其他条件的。</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建设项目安全设施设计审查未予批准的，生产经营单位经过整改后可以向原审查部门申请再审。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lang w:val="en-US" w:eastAsia="zh-CN"/>
        </w:rPr>
      </w:pPr>
      <w:r>
        <w:rPr>
          <w:rFonts w:hint="default" w:ascii="Times New Roman" w:hAnsi="Times New Roman" w:eastAsia="黑体" w:cs="Times New Roman"/>
          <w:b w:val="0"/>
          <w:bCs w:val="0"/>
          <w:strike w:val="0"/>
          <w:dstrike w:val="0"/>
          <w:color w:val="000000"/>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000000"/>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000000"/>
          <w:sz w:val="28"/>
          <w:szCs w:val="28"/>
          <w:lang w:val="en-US" w:eastAsia="zh-CN"/>
        </w:rPr>
        <w:t>企业法人,非法人企业</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highlight w:val="none"/>
          <w:lang w:val="en-US" w:eastAsia="zh-CN"/>
        </w:rPr>
        <w:t>6.具体改革举措：</w:t>
      </w:r>
      <w:r>
        <w:rPr>
          <w:rFonts w:hint="eastAsia" w:ascii="方正仿宋_GBK" w:hAnsi="方正仿宋_GBK" w:eastAsia="方正仿宋_GBK" w:cs="方正仿宋_GBK"/>
          <w:b w:val="0"/>
          <w:bCs w:val="0"/>
          <w:strike w:val="0"/>
          <w:dstrike w:val="0"/>
          <w:color w:val="000000"/>
          <w:sz w:val="28"/>
          <w:szCs w:val="28"/>
          <w:lang w:val="en-US" w:eastAsia="zh-CN"/>
        </w:rPr>
        <w:t>将承诺审批时限由20个工作日压减至8个工作日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000000"/>
          <w:sz w:val="28"/>
          <w:szCs w:val="28"/>
          <w:highlight w:val="none"/>
          <w:lang w:val="en-US" w:eastAsia="zh-CN"/>
        </w:rPr>
      </w:pPr>
      <w:r>
        <w:rPr>
          <w:rFonts w:hint="eastAsia" w:ascii="Times New Roman" w:hAnsi="Times New Roman" w:eastAsia="仿宋GB2312" w:cs="Times New Roman"/>
          <w:b/>
          <w:bCs/>
          <w:strike w:val="0"/>
          <w:dstrike w:val="0"/>
          <w:color w:val="00000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1.定期组织开展业务培训，提高工作人员专业素养和业务能力。2.开展“双随机、一公开”监管，发现违法违规行为要依法严查重处并公开结果。3.发挥社会监督作用，及时核查、依法处理投诉举报。4.加强信用监管，依法依规对失信主体开展失信惩戒。</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（一）建设项目审批、核准或者备案的文件；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（二）建设项目安全设施设计审查申请；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（三）设计单位的设计资质证明文件；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（四）建设项目安全设施设计；</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（五）建设项目安全预评价报告及相关文件资料。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2.</w:t>
      </w:r>
      <w:r>
        <w:rPr>
          <w:rFonts w:hint="default" w:ascii="Times New Roman" w:hAnsi="Times New Roman" w:eastAsia="仿宋GB2312" w:cs="Times New Roman"/>
          <w:b/>
          <w:bCs/>
          <w:strike w:val="0"/>
          <w:dstrike w:val="0"/>
          <w:color w:val="000000"/>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（1）《建设项目安全设施“三同时”监督管理办法》（安全监管总局令第36号公布，安全监管总局令第77号修正）第十二条 本办法第七条第（一）项、第（二）项、第（三）项、第（四）项规定的建设项目安全设施设计完成后，生产经营单位应当按照本办法第五条的规定向安全生产监督管理部门提出审查申请，并提交下列文件资料：</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（一）建设项目审批、核准或者备案的文件；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（二）建设项目安全设施设计审查申请；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（三）设计单位的设计资质证明文件；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（四）建设项目安全设施设计；</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（五）建设项目安全预评价报告及相关文件资料；</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（六）法律、行政法规、规章规定的其他文件资料。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1.有无法定中介服务事项：</w:t>
      </w:r>
      <w:r>
        <w:rPr>
          <w:rFonts w:hint="default" w:ascii="方正仿宋_GBK" w:hAnsi="方正仿宋_GBK" w:eastAsia="方正仿宋_GBK" w:cs="方正仿宋_GBK"/>
          <w:b w:val="0"/>
          <w:bCs w:val="0"/>
          <w:strike w:val="0"/>
          <w:dstrike w:val="0"/>
          <w:color w:val="000000"/>
          <w:sz w:val="28"/>
          <w:szCs w:val="28"/>
          <w:lang w:val="en-US" w:eastAsia="zh-CN"/>
        </w:rPr>
        <w:t>有</w:t>
      </w:r>
    </w:p>
    <w:p>
      <w:pPr>
        <w:spacing w:line="600" w:lineRule="exact"/>
        <w:ind w:firstLine="562"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2.</w:t>
      </w:r>
      <w:r>
        <w:rPr>
          <w:rFonts w:hint="default" w:ascii="Times New Roman" w:hAnsi="Times New Roman" w:eastAsia="仿宋GB2312" w:cs="Times New Roman"/>
          <w:b/>
          <w:bCs/>
          <w:strike w:val="0"/>
          <w:dstrike w:val="0"/>
          <w:color w:val="000000"/>
          <w:sz w:val="28"/>
          <w:szCs w:val="28"/>
          <w:lang w:val="en-US" w:eastAsia="zh-CN"/>
        </w:rPr>
        <w:t>中介服务事项名称</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安全设施设计</w:t>
      </w:r>
    </w:p>
    <w:p>
      <w:pPr>
        <w:spacing w:line="600" w:lineRule="exact"/>
        <w:ind w:firstLine="562" w:firstLineChars="200"/>
        <w:rPr>
          <w:rFonts w:hint="eastAsia"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3.</w:t>
      </w:r>
      <w:r>
        <w:rPr>
          <w:rFonts w:hint="default" w:ascii="Times New Roman" w:hAnsi="Times New Roman" w:eastAsia="仿宋GB2312" w:cs="Times New Roman"/>
          <w:b/>
          <w:bCs/>
          <w:strike w:val="0"/>
          <w:dstrike w:val="0"/>
          <w:color w:val="000000"/>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000000"/>
          <w:sz w:val="28"/>
          <w:szCs w:val="28"/>
          <w:lang w:val="en-US"/>
        </w:rPr>
      </w:pPr>
      <w:r>
        <w:rPr>
          <w:rFonts w:hint="default" w:ascii="方正仿宋_GBK" w:hAnsi="方正仿宋_GBK" w:eastAsia="方正仿宋_GBK" w:cs="方正仿宋_GBK"/>
          <w:b w:val="0"/>
          <w:bCs w:val="0"/>
          <w:strike w:val="0"/>
          <w:dstrike w:val="0"/>
          <w:color w:val="000000"/>
          <w:sz w:val="28"/>
          <w:szCs w:val="28"/>
          <w:lang w:val="en-US" w:eastAsia="zh-CN"/>
        </w:rPr>
        <w:t>（1）《建设项目安全设施“三同时”监督管理办法》（安全监管总局令第36号公布，安全监管总局令第77号修正）第十条生产经营单位在建设项目初步设计时，应当委托有相应资质的设计单位对建设项目安全设施同时进行设计，编制安全设施设计。</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4.</w:t>
      </w:r>
      <w:r>
        <w:rPr>
          <w:rFonts w:hint="default" w:ascii="Times New Roman" w:hAnsi="Times New Roman" w:eastAsia="仿宋GB2312" w:cs="Times New Roman"/>
          <w:b/>
          <w:bCs/>
          <w:strike w:val="0"/>
          <w:dstrike w:val="0"/>
          <w:color w:val="000000"/>
          <w:sz w:val="28"/>
          <w:szCs w:val="28"/>
          <w:lang w:val="en-US" w:eastAsia="zh-CN"/>
        </w:rPr>
        <w:t>提供中介服务的机构</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具有相应资质的设计单位</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5.</w:t>
      </w:r>
      <w:r>
        <w:rPr>
          <w:rFonts w:hint="default" w:ascii="Times New Roman" w:hAnsi="Times New Roman" w:eastAsia="仿宋GB2312" w:cs="Times New Roman"/>
          <w:b/>
          <w:bCs/>
          <w:strike w:val="0"/>
          <w:dstrike w:val="0"/>
          <w:color w:val="000000"/>
          <w:sz w:val="28"/>
          <w:szCs w:val="28"/>
          <w:lang w:val="en-US" w:eastAsia="zh-CN"/>
        </w:rPr>
        <w:t>中介服务事项的收费性质</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经营服务性收费（市场调节价）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（1）申请人申请；</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（2）审批机构受理/不予受理；</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（3）审批机构审查；</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（4）决定批准/不予批准；</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（5）颁发和送达。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《中华人民共和国安全生产法》第三十三条 建设项目安全设施的设计人、设计单位应当对安全设施设计负责。</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矿山、金属冶炼建设项目和用于生产、储存、装卸危险物品的建设项目的安全设施设计应当按照国家有关规定报经有关部门审查，审查部门及其负责审查的人员对审查结果负责。</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《海洋石油安全生产规定》（安全监管总局令第4号）第二十五条 在海洋石油生产设施的设计、建造、安装以及生产的全过程中，实施发证检验制度。</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海洋石油生产设施的发证检验包括建造检验、生产过程中的定期检验和临时检验。</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第二十六条 发证检验工作由作业者委托具有资质的发证检验机构进行。</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第二十七条 发证检验机构应当依照有关法律、行政法规、部门规章和国家标准、行业标准或者作业者选定的技术标准实施审查、检验，并对审查、检验结果负责。</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作业者选定的技术标准不得低于国家标准和行业标准。</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lang w:val="en-US" w:eastAsia="zh-CN"/>
        </w:rPr>
      </w:pPr>
      <w:r>
        <w:rPr>
          <w:rFonts w:hint="default" w:ascii="方正仿宋_GBK" w:hAnsi="方正仿宋_GBK" w:eastAsia="方正仿宋_GBK" w:cs="方正仿宋_GBK"/>
          <w:b w:val="0"/>
          <w:bCs w:val="0"/>
          <w:strike w:val="0"/>
          <w:dstrike w:val="0"/>
          <w:color w:val="000000"/>
          <w:sz w:val="28"/>
          <w:szCs w:val="28"/>
          <w:lang w:val="en-US" w:eastAsia="zh-CN"/>
        </w:rPr>
        <w:t>海油安办对发证检验机构实施的设计审查程序、检验程序进行监督。</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3.</w:t>
      </w:r>
      <w:r>
        <w:rPr>
          <w:rFonts w:hint="default" w:ascii="Times New Roman" w:hAnsi="Times New Roman" w:eastAsia="仿宋GB2312" w:cs="Times New Roman"/>
          <w:b/>
          <w:bCs/>
          <w:strike w:val="0"/>
          <w:dstrike w:val="0"/>
          <w:color w:val="000000"/>
          <w:sz w:val="28"/>
          <w:szCs w:val="28"/>
          <w:lang w:val="en-US" w:eastAsia="zh-CN"/>
        </w:rPr>
        <w:t>是否需要现场勘验</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4.</w:t>
      </w:r>
      <w:r>
        <w:rPr>
          <w:rFonts w:hint="default" w:ascii="Times New Roman" w:hAnsi="Times New Roman" w:eastAsia="仿宋GB2312" w:cs="Times New Roman"/>
          <w:b/>
          <w:bCs/>
          <w:strike w:val="0"/>
          <w:dstrike w:val="0"/>
          <w:color w:val="000000"/>
          <w:sz w:val="28"/>
          <w:szCs w:val="28"/>
          <w:lang w:val="en-US" w:eastAsia="zh-CN"/>
        </w:rPr>
        <w:t>是否需要组织听证</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5.</w:t>
      </w:r>
      <w:r>
        <w:rPr>
          <w:rFonts w:hint="default" w:ascii="Times New Roman" w:hAnsi="Times New Roman" w:eastAsia="仿宋GB2312" w:cs="Times New Roman"/>
          <w:b/>
          <w:bCs/>
          <w:strike w:val="0"/>
          <w:dstrike w:val="0"/>
          <w:color w:val="000000"/>
          <w:sz w:val="28"/>
          <w:szCs w:val="28"/>
          <w:lang w:val="en-US" w:eastAsia="zh-CN"/>
        </w:rPr>
        <w:t>是否需要招标、拍卖、挂牌交易</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6.</w:t>
      </w:r>
      <w:r>
        <w:rPr>
          <w:rFonts w:hint="default" w:ascii="Times New Roman" w:hAnsi="Times New Roman" w:eastAsia="仿宋GB2312" w:cs="Times New Roman"/>
          <w:b/>
          <w:bCs/>
          <w:strike w:val="0"/>
          <w:dstrike w:val="0"/>
          <w:color w:val="000000"/>
          <w:sz w:val="28"/>
          <w:szCs w:val="28"/>
          <w:lang w:val="en-US" w:eastAsia="zh-CN"/>
        </w:rPr>
        <w:t>是否需要检验、检测、检疫</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7.</w:t>
      </w:r>
      <w:r>
        <w:rPr>
          <w:rFonts w:hint="default" w:ascii="Times New Roman" w:hAnsi="Times New Roman" w:eastAsia="仿宋GB2312" w:cs="Times New Roman"/>
          <w:b/>
          <w:bCs/>
          <w:strike w:val="0"/>
          <w:dstrike w:val="0"/>
          <w:color w:val="000000"/>
          <w:sz w:val="28"/>
          <w:szCs w:val="28"/>
          <w:lang w:val="en-US" w:eastAsia="zh-CN"/>
        </w:rPr>
        <w:t>是否需要鉴定</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8.</w:t>
      </w:r>
      <w:r>
        <w:rPr>
          <w:rFonts w:hint="default" w:ascii="Times New Roman" w:hAnsi="Times New Roman" w:eastAsia="仿宋GB2312" w:cs="Times New Roman"/>
          <w:b/>
          <w:bCs/>
          <w:strike w:val="0"/>
          <w:dstrike w:val="0"/>
          <w:color w:val="000000"/>
          <w:sz w:val="28"/>
          <w:szCs w:val="28"/>
          <w:lang w:val="en-US" w:eastAsia="zh-CN"/>
        </w:rPr>
        <w:t>是否需要专家评审</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9.</w:t>
      </w:r>
      <w:r>
        <w:rPr>
          <w:rFonts w:hint="default" w:ascii="Times New Roman" w:hAnsi="Times New Roman" w:eastAsia="仿宋GB2312" w:cs="Times New Roman"/>
          <w:b/>
          <w:bCs/>
          <w:strike w:val="0"/>
          <w:dstrike w:val="0"/>
          <w:color w:val="000000"/>
          <w:sz w:val="28"/>
          <w:szCs w:val="28"/>
          <w:lang w:val="en-US" w:eastAsia="zh-CN"/>
        </w:rPr>
        <w:t>是否需要向社会公示</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10.</w:t>
      </w:r>
      <w:r>
        <w:rPr>
          <w:rFonts w:hint="default" w:ascii="Times New Roman" w:hAnsi="Times New Roman" w:eastAsia="仿宋GB2312" w:cs="Times New Roman"/>
          <w:b/>
          <w:bCs/>
          <w:strike w:val="0"/>
          <w:dstrike w:val="0"/>
          <w:color w:val="000000"/>
          <w:sz w:val="28"/>
          <w:szCs w:val="28"/>
          <w:lang w:val="en-US" w:eastAsia="zh-CN"/>
        </w:rPr>
        <w:t>是否实行告知承诺办理</w:t>
      </w:r>
      <w:r>
        <w:rPr>
          <w:rFonts w:hint="eastAsia" w:ascii="Times New Roman" w:hAnsi="Times New Roman" w:eastAsia="仿宋GB2312" w:cs="Times New Roman"/>
          <w:b/>
          <w:bCs/>
          <w:strike w:val="0"/>
          <w:dstrike w:val="0"/>
          <w:color w:val="000000"/>
          <w:sz w:val="28"/>
          <w:szCs w:val="28"/>
          <w:lang w:val="en-US" w:eastAsia="zh-CN"/>
        </w:rPr>
        <w:t>：</w:t>
      </w:r>
      <w:r>
        <w:rPr>
          <w:rFonts w:hint="default" w:ascii="方正仿宋_GBK" w:hAnsi="方正仿宋_GBK"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1.承诺受理时限：</w:t>
      </w:r>
      <w:r>
        <w:rPr>
          <w:rFonts w:hint="eastAsia" w:ascii="方正仿宋_GBK" w:hAnsi="方正仿宋_GBK" w:eastAsia="方正仿宋_GBK" w:cs="方正仿宋_GBK"/>
          <w:b w:val="0"/>
          <w:bCs w:val="0"/>
          <w:strike w:val="0"/>
          <w:dstrike w:val="0"/>
          <w:color w:val="000000"/>
          <w:sz w:val="28"/>
          <w:szCs w:val="28"/>
          <w:lang w:val="en-US" w:eastAsia="zh-CN"/>
        </w:rPr>
        <w:t>1</w:t>
      </w:r>
      <w:r>
        <w:rPr>
          <w:rFonts w:hint="default" w:ascii="方正仿宋_GBK" w:hAnsi="方正仿宋_GBK" w:eastAsia="方正仿宋_GBK" w:cs="方正仿宋_GBK"/>
          <w:b w:val="0"/>
          <w:bCs w:val="0"/>
          <w:strike w:val="0"/>
          <w:dstrike w:val="0"/>
          <w:color w:val="000000"/>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rPr>
      </w:pPr>
      <w:r>
        <w:rPr>
          <w:rFonts w:hint="eastAsia" w:ascii="Times New Roman" w:hAnsi="Times New Roman" w:eastAsia="仿宋GB2312" w:cs="Times New Roman"/>
          <w:b/>
          <w:bCs/>
          <w:strike w:val="0"/>
          <w:dstrike w:val="0"/>
          <w:color w:val="000000"/>
          <w:sz w:val="28"/>
          <w:szCs w:val="28"/>
          <w:lang w:val="en-US" w:eastAsia="zh-CN"/>
        </w:rPr>
        <w:t>2.法定审批时限：</w:t>
      </w:r>
      <w:r>
        <w:rPr>
          <w:rFonts w:hint="eastAsia" w:ascii="方正仿宋_GBK" w:hAnsi="方正仿宋_GBK" w:eastAsia="方正仿宋_GBK" w:cs="方正仿宋_GBK"/>
          <w:b w:val="0"/>
          <w:bCs w:val="0"/>
          <w:strike w:val="0"/>
          <w:dstrike w:val="0"/>
          <w:color w:val="000000"/>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000000"/>
          <w:sz w:val="32"/>
          <w:szCs w:val="32"/>
          <w:lang w:val="en-US"/>
        </w:rPr>
      </w:pPr>
      <w:r>
        <w:rPr>
          <w:rFonts w:hint="default" w:ascii="方正仿宋_GBK" w:hAnsi="方正仿宋_GBK" w:eastAsia="方正仿宋_GBK" w:cs="方正仿宋_GBK"/>
          <w:b w:val="0"/>
          <w:bCs w:val="0"/>
          <w:strike w:val="0"/>
          <w:dstrike w:val="0"/>
          <w:color w:val="000000"/>
          <w:sz w:val="28"/>
          <w:szCs w:val="28"/>
          <w:lang w:val="en-US" w:eastAsia="zh-CN"/>
        </w:rPr>
        <w:t>（1）《建设项目安全设施“三同时”监督管理办法》（安全监管总局令第36号公布，安全监管总局令第77号修正）第十三条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4.承诺审批时限：</w:t>
      </w:r>
      <w:r>
        <w:rPr>
          <w:rFonts w:hint="eastAsia" w:ascii="方正仿宋_GBK" w:hAnsi="方正仿宋_GBK" w:eastAsia="方正仿宋_GBK" w:cs="方正仿宋_GBK"/>
          <w:b w:val="0"/>
          <w:bCs w:val="0"/>
          <w:strike w:val="0"/>
          <w:dstrike w:val="0"/>
          <w:color w:val="000000"/>
          <w:sz w:val="28"/>
          <w:szCs w:val="28"/>
          <w:u w:val="single"/>
          <w:lang w:val="en-US" w:eastAsia="zh-CN"/>
        </w:rPr>
        <w:t>8</w:t>
      </w:r>
      <w:r>
        <w:rPr>
          <w:rFonts w:hint="default" w:ascii="方正仿宋_GBK" w:hAnsi="方正仿宋_GBK" w:eastAsia="方正仿宋_GBK" w:cs="方正仿宋_GBK"/>
          <w:b w:val="0"/>
          <w:bCs w:val="0"/>
          <w:strike w:val="0"/>
          <w:dstrike w:val="0"/>
          <w:color w:val="000000"/>
          <w:sz w:val="28"/>
          <w:szCs w:val="28"/>
          <w:lang w:val="en-US" w:eastAsia="zh-CN"/>
        </w:rPr>
        <w:t>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000000"/>
          <w:sz w:val="28"/>
          <w:szCs w:val="28"/>
          <w:lang w:val="en-US"/>
        </w:rPr>
      </w:pPr>
      <w:r>
        <w:rPr>
          <w:rFonts w:hint="eastAsia" w:ascii="Times New Roman" w:hAnsi="Times New Roman" w:eastAsia="仿宋GB2312" w:cs="Times New Roman"/>
          <w:b/>
          <w:bCs/>
          <w:strike w:val="0"/>
          <w:dstrike w:val="0"/>
          <w:color w:val="000000"/>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方正仿宋_GBK" w:hAnsi="方正仿宋_GBK" w:eastAsia="方正仿宋_GBK" w:cs="方正仿宋_GBK"/>
          <w:b w:val="0"/>
          <w:bCs w:val="0"/>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2.收费项目的名称、收费项目的标准、设定收费项目的依据、规定收费标准的依据：</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1.审批结果类型：</w:t>
      </w:r>
      <w:r>
        <w:rPr>
          <w:rFonts w:hint="default" w:ascii="方正仿宋_GBK" w:hAnsi="方正仿宋_GBK"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2.审批结果名称：</w:t>
      </w:r>
      <w:r>
        <w:rPr>
          <w:rFonts w:hint="eastAsia" w:ascii="方正仿宋_GBK" w:hAnsi="方正仿宋_GBK" w:eastAsia="方正仿宋_GBK" w:cs="方正仿宋_GBK"/>
          <w:b w:val="0"/>
          <w:bCs w:val="0"/>
          <w:strike w:val="0"/>
          <w:dstrike w:val="0"/>
          <w:color w:val="000000"/>
          <w:sz w:val="28"/>
          <w:szCs w:val="28"/>
          <w:lang w:val="en-US" w:eastAsia="zh-CN"/>
        </w:rPr>
        <w:t>石油天然气建设项目安全设施设计审查意见书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3.审批结果的有效期限：</w:t>
      </w:r>
      <w:r>
        <w:rPr>
          <w:rFonts w:hint="eastAsia" w:ascii="方正仿宋_GBK" w:hAnsi="方正仿宋_GBK" w:eastAsia="方正仿宋_GBK" w:cs="方正仿宋_GBK"/>
          <w:b w:val="0"/>
          <w:bCs w:val="0"/>
          <w:strike w:val="0"/>
          <w:dstrike w:val="0"/>
          <w:color w:val="000000"/>
          <w:sz w:val="28"/>
          <w:szCs w:val="28"/>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000000"/>
          <w:sz w:val="32"/>
          <w:szCs w:val="32"/>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（1）《建设项目安全设施“三同时”监督管理办法》</w:t>
      </w:r>
      <w:bookmarkStart w:id="0" w:name="_GoBack"/>
      <w:bookmarkEnd w:id="0"/>
      <w:r>
        <w:rPr>
          <w:rFonts w:hint="eastAsia" w:ascii="方正仿宋_GBK" w:hAnsi="方正仿宋_GBK" w:eastAsia="方正仿宋_GBK" w:cs="方正仿宋_GBK"/>
          <w:b w:val="0"/>
          <w:bCs w:val="0"/>
          <w:strike w:val="0"/>
          <w:dstrike w:val="0"/>
          <w:color w:val="000000"/>
          <w:sz w:val="28"/>
          <w:szCs w:val="28"/>
          <w:lang w:val="en-US" w:eastAsia="zh-CN"/>
        </w:rPr>
        <w:t>（安全监管总局令第36号公布，安全监管总局令第77号修正）第十五条　已经批准的建设项目及其安全设施设计有下列情形之一的，生产经营单位应当报原批准部门审查同意；未经审查同意的，不得开工建设：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（一）建设项目的规模、生产工艺、原料、设备发生重大变更的；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（二）改变安全设施设计且可能降低安全性能的；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000000"/>
          <w:sz w:val="32"/>
          <w:szCs w:val="32"/>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（三）在施工期间重新设计的。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000000"/>
          <w:sz w:val="32"/>
          <w:szCs w:val="32"/>
          <w:lang w:val="en-US" w:eastAsia="zh-CN"/>
        </w:rPr>
      </w:pPr>
      <w:r>
        <w:rPr>
          <w:rFonts w:hint="eastAsia" w:ascii="Times New Roman" w:hAnsi="Times New Roman" w:eastAsia="仿宋GB2312" w:cs="Times New Roman"/>
          <w:b/>
          <w:bCs/>
          <w:strike w:val="0"/>
          <w:dstrike w:val="0"/>
          <w:color w:val="000000"/>
          <w:sz w:val="28"/>
          <w:szCs w:val="28"/>
          <w:lang w:val="en-US" w:eastAsia="zh-CN"/>
        </w:rPr>
        <w:t>6.办理审批结果变更手续的要求：</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000000"/>
          <w:sz w:val="32"/>
          <w:szCs w:val="32"/>
          <w:lang w:val="en-US" w:eastAsia="zh-CN"/>
        </w:rPr>
      </w:pPr>
      <w:r>
        <w:rPr>
          <w:rFonts w:hint="eastAsia" w:ascii="Times New Roman" w:hAnsi="Times New Roman" w:eastAsia="仿宋GB2312" w:cs="Times New Roman"/>
          <w:b/>
          <w:bCs/>
          <w:strike w:val="0"/>
          <w:dstrike w:val="0"/>
          <w:color w:val="000000"/>
          <w:sz w:val="28"/>
          <w:szCs w:val="28"/>
          <w:lang w:val="en-US" w:eastAsia="zh-CN"/>
        </w:rPr>
        <w:t>8.办理审批结果延续手续的要求：</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9.审批结果的有效地域范围：</w:t>
      </w:r>
      <w:r>
        <w:rPr>
          <w:rFonts w:hint="eastAsia" w:ascii="方正仿宋_GBK" w:hAnsi="方正仿宋_GBK" w:eastAsia="方正仿宋_GBK" w:cs="方正仿宋_GBK"/>
          <w:b w:val="0"/>
          <w:bCs w:val="0"/>
          <w:strike w:val="0"/>
          <w:dstrike w:val="0"/>
          <w:color w:val="000000"/>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2.公布数量限制的方式：</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3.公布数量限制的周期：</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1.有无年检要求：</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2.设定年检要求的依据：</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3.年检周期：</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5.年检报送材料名称：</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6.年检是否收费：</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1.</w:t>
      </w:r>
      <w:r>
        <w:rPr>
          <w:rFonts w:hint="default" w:ascii="Times New Roman" w:hAnsi="Times New Roman" w:eastAsia="仿宋GB2312" w:cs="Times New Roman"/>
          <w:b/>
          <w:bCs/>
          <w:strike w:val="0"/>
          <w:dstrike w:val="0"/>
          <w:color w:val="000000"/>
          <w:sz w:val="28"/>
          <w:szCs w:val="28"/>
          <w:lang w:val="en-US" w:eastAsia="zh-CN"/>
        </w:rPr>
        <w:t>有无年报要求</w:t>
      </w:r>
      <w:r>
        <w:rPr>
          <w:rFonts w:hint="eastAsia" w:ascii="Times New Roman" w:hAnsi="Times New Roman" w:eastAsia="仿宋GB2312" w:cs="Times New Roman"/>
          <w:b/>
          <w:bCs/>
          <w:strike w:val="0"/>
          <w:dstrike w:val="0"/>
          <w:color w:val="000000"/>
          <w:sz w:val="28"/>
          <w:szCs w:val="28"/>
          <w:lang w:val="en-US" w:eastAsia="zh-CN"/>
        </w:rPr>
        <w:t>：</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2.</w:t>
      </w:r>
      <w:r>
        <w:rPr>
          <w:rFonts w:hint="default" w:ascii="Times New Roman" w:hAnsi="Times New Roman" w:eastAsia="仿宋GB2312" w:cs="Times New Roman"/>
          <w:b/>
          <w:bCs/>
          <w:strike w:val="0"/>
          <w:dstrike w:val="0"/>
          <w:color w:val="000000"/>
          <w:sz w:val="28"/>
          <w:szCs w:val="28"/>
          <w:lang w:val="en-US" w:eastAsia="zh-CN"/>
        </w:rPr>
        <w:t>年报报送材料名称</w:t>
      </w:r>
      <w:r>
        <w:rPr>
          <w:rFonts w:hint="eastAsia" w:ascii="Times New Roman" w:hAnsi="Times New Roman" w:eastAsia="仿宋GB2312" w:cs="Times New Roman"/>
          <w:b/>
          <w:bCs/>
          <w:strike w:val="0"/>
          <w:dstrike w:val="0"/>
          <w:color w:val="000000"/>
          <w:sz w:val="28"/>
          <w:szCs w:val="28"/>
          <w:lang w:val="en-US" w:eastAsia="zh-CN"/>
        </w:rPr>
        <w:t>：</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3.</w:t>
      </w:r>
      <w:r>
        <w:rPr>
          <w:rFonts w:hint="default" w:ascii="Times New Roman" w:hAnsi="Times New Roman" w:eastAsia="仿宋GB2312" w:cs="Times New Roman"/>
          <w:b/>
          <w:bCs/>
          <w:strike w:val="0"/>
          <w:dstrike w:val="0"/>
          <w:color w:val="000000"/>
          <w:sz w:val="28"/>
          <w:szCs w:val="28"/>
          <w:lang w:val="en-US" w:eastAsia="zh-CN"/>
        </w:rPr>
        <w:t>设定年报要求的依据</w:t>
      </w:r>
      <w:r>
        <w:rPr>
          <w:rFonts w:hint="eastAsia" w:ascii="Times New Roman" w:hAnsi="Times New Roman" w:eastAsia="仿宋GB2312" w:cs="Times New Roman"/>
          <w:b/>
          <w:bCs/>
          <w:strike w:val="0"/>
          <w:dstrike w:val="0"/>
          <w:color w:val="000000"/>
          <w:sz w:val="28"/>
          <w:szCs w:val="28"/>
          <w:lang w:val="en-US" w:eastAsia="zh-CN"/>
        </w:rPr>
        <w:t>：</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lang w:val="en-US" w:eastAsia="zh-CN"/>
        </w:rPr>
      </w:pPr>
      <w:r>
        <w:rPr>
          <w:rFonts w:hint="eastAsia" w:ascii="Times New Roman" w:hAnsi="Times New Roman" w:eastAsia="仿宋GB2312" w:cs="Times New Roman"/>
          <w:b/>
          <w:bCs/>
          <w:strike w:val="0"/>
          <w:dstrike w:val="0"/>
          <w:color w:val="000000"/>
          <w:sz w:val="28"/>
          <w:szCs w:val="28"/>
          <w:lang w:val="en-US" w:eastAsia="zh-CN"/>
        </w:rPr>
        <w:t>4.</w:t>
      </w:r>
      <w:r>
        <w:rPr>
          <w:rFonts w:hint="default" w:ascii="Times New Roman" w:hAnsi="Times New Roman" w:eastAsia="仿宋GB2312" w:cs="Times New Roman"/>
          <w:b/>
          <w:bCs/>
          <w:strike w:val="0"/>
          <w:dstrike w:val="0"/>
          <w:color w:val="000000"/>
          <w:sz w:val="28"/>
          <w:szCs w:val="28"/>
          <w:lang w:val="en-US" w:eastAsia="zh-CN"/>
        </w:rPr>
        <w:t>年报周期</w:t>
      </w:r>
      <w:r>
        <w:rPr>
          <w:rFonts w:hint="eastAsia" w:ascii="Times New Roman" w:hAnsi="Times New Roman" w:eastAsia="仿宋GB2312" w:cs="Times New Roman"/>
          <w:b/>
          <w:bCs/>
          <w:strike w:val="0"/>
          <w:dstrike w:val="0"/>
          <w:color w:val="000000"/>
          <w:sz w:val="28"/>
          <w:szCs w:val="28"/>
          <w:lang w:val="en-US" w:eastAsia="zh-CN"/>
        </w:rPr>
        <w:t>：</w:t>
      </w:r>
      <w:r>
        <w:rPr>
          <w:rFonts w:hint="eastAsia" w:ascii="方正仿宋_GBK" w:hAnsi="方正仿宋_GBK"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lang w:val="en-US" w:eastAsia="zh-CN"/>
        </w:rPr>
      </w:pPr>
      <w:r>
        <w:rPr>
          <w:rFonts w:hint="eastAsia" w:ascii="Times New Roman" w:hAnsi="Times New Roman" w:eastAsia="黑体" w:cs="Times New Roman"/>
          <w:b w:val="0"/>
          <w:bCs w:val="0"/>
          <w:strike w:val="0"/>
          <w:dstrike w:val="0"/>
          <w:color w:val="000000"/>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县级应急管理部门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lang w:val="en-US" w:eastAsia="zh-CN"/>
        </w:rPr>
      </w:pPr>
      <w:r>
        <w:rPr>
          <w:rFonts w:hint="eastAsia" w:ascii="Times New Roman" w:hAnsi="Times New Roman" w:eastAsia="黑体" w:cs="Times New Roman"/>
          <w:b w:val="0"/>
          <w:bCs w:val="0"/>
          <w:strike w:val="0"/>
          <w:dstrike w:val="0"/>
          <w:color w:val="000000"/>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E2372B1"/>
    <w:rsid w:val="1AC653EA"/>
    <w:rsid w:val="2FA16D10"/>
    <w:rsid w:val="34FA1FB4"/>
    <w:rsid w:val="460C461B"/>
    <w:rsid w:val="49E77CC0"/>
    <w:rsid w:val="698D66EC"/>
    <w:rsid w:val="7FEB14C0"/>
    <w:rsid w:val="EE7F0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3347</Words>
  <Characters>3509</Characters>
  <Lines>9</Lines>
  <Paragraphs>2</Paragraphs>
  <TotalTime>5</TotalTime>
  <ScaleCrop>false</ScaleCrop>
  <LinksUpToDate>false</LinksUpToDate>
  <CharactersWithSpaces>3519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2020-07-23T16:39:00Z</dcterms:created>
  <dc:creator>49152</dc:creator>
  <cp:lastModifiedBy>矣姮</cp:lastModifiedBy>
  <cp:lastPrinted>2022-06-16T06:53:00Z</cp:lastPrinted>
  <dcterms:modified xsi:type="dcterms:W3CDTF">2024-11-22T17:28:24Z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2FEE37328CE3DC92B84E40675C923AE9_43</vt:lpwstr>
  </property>
  <property fmtid="{D5CDD505-2E9C-101B-9397-08002B2CF9AE}" pid="3" name="KSOProductBuildVer">
    <vt:lpwstr>2052-12.8.2.1113</vt:lpwstr>
  </property>
</Properties>
</file>