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黑体_GBK" w:cs="Times New Roman"/>
          <w:b w:val="0"/>
          <w:bCs/>
          <w:snapToGrid w:val="0"/>
          <w:color w:val="auto"/>
          <w:kern w:val="0"/>
          <w:sz w:val="32"/>
          <w:szCs w:val="32"/>
          <w:highlight w:val="none"/>
          <w:lang w:val="en-US" w:eastAsia="zh-CN"/>
        </w:rPr>
      </w:pPr>
      <w:bookmarkStart w:id="0" w:name="_GoBack"/>
      <w:r>
        <w:rPr>
          <w:rFonts w:hint="default" w:ascii="Times New Roman" w:hAnsi="Times New Roman" w:eastAsia="方正黑体_GBK" w:cs="Times New Roman"/>
          <w:b w:val="0"/>
          <w:bCs/>
          <w:snapToGrid w:val="0"/>
          <w:color w:val="auto"/>
          <w:kern w:val="0"/>
          <w:sz w:val="32"/>
          <w:szCs w:val="32"/>
          <w:highlight w:val="none"/>
          <w:lang w:val="en-US" w:eastAsia="zh-CN"/>
        </w:rPr>
        <w:t>附件2</w:t>
      </w:r>
    </w:p>
    <w:p>
      <w:pPr>
        <w:pStyle w:val="3"/>
        <w:pageBreakBefore w:val="0"/>
        <w:kinsoku/>
        <w:wordWrap/>
        <w:overflowPunct/>
        <w:topLinePunct w:val="0"/>
        <w:autoSpaceDE/>
        <w:autoSpaceDN/>
        <w:bidi w:val="0"/>
        <w:spacing w:line="280" w:lineRule="exact"/>
        <w:jc w:val="center"/>
        <w:textAlignment w:val="auto"/>
        <w:rPr>
          <w:rFonts w:hint="default" w:ascii="Times New Roman" w:hAnsi="Times New Roman" w:eastAsia="方正小标宋_GBK" w:cs="Times New Roman"/>
          <w:b w:val="0"/>
          <w:bCs/>
          <w:i w:val="0"/>
          <w:color w:val="auto"/>
          <w:kern w:val="0"/>
          <w:sz w:val="32"/>
          <w:szCs w:val="32"/>
          <w:u w:val="none"/>
          <w:lang w:val="en-US" w:eastAsia="zh-CN" w:bidi="ar"/>
        </w:rPr>
      </w:pPr>
      <w:r>
        <w:rPr>
          <w:rFonts w:hint="default" w:ascii="Times New Roman" w:hAnsi="Times New Roman" w:eastAsia="方正小标宋_GBK" w:cs="Times New Roman"/>
          <w:b w:val="0"/>
          <w:bCs/>
          <w:i w:val="0"/>
          <w:color w:val="auto"/>
          <w:kern w:val="0"/>
          <w:sz w:val="32"/>
          <w:szCs w:val="32"/>
          <w:u w:val="none"/>
          <w:lang w:val="en-US" w:eastAsia="zh-CN" w:bidi="ar"/>
        </w:rPr>
        <w:t>峨山县创建全国义务教育优质均衡发展县督导评估指标任务分解</w:t>
      </w:r>
    </w:p>
    <w:p>
      <w:pPr>
        <w:pStyle w:val="3"/>
        <w:keepNext/>
        <w:keepLines/>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楷体_GBK" w:cs="Times New Roman"/>
          <w:b w:val="0"/>
          <w:bCs w:val="0"/>
          <w:i w:val="0"/>
          <w:color w:val="auto"/>
          <w:kern w:val="0"/>
          <w:sz w:val="28"/>
          <w:szCs w:val="28"/>
          <w:u w:val="none"/>
          <w:lang w:val="en-US" w:eastAsia="zh-CN" w:bidi="ar"/>
        </w:rPr>
      </w:pPr>
      <w:r>
        <w:rPr>
          <w:rFonts w:hint="default" w:ascii="Times New Roman" w:hAnsi="Times New Roman" w:eastAsia="方正楷体_GBK" w:cs="Times New Roman"/>
          <w:b w:val="0"/>
          <w:bCs w:val="0"/>
          <w:i w:val="0"/>
          <w:color w:val="auto"/>
          <w:kern w:val="0"/>
          <w:sz w:val="28"/>
          <w:szCs w:val="28"/>
          <w:u w:val="none"/>
          <w:lang w:val="en-US" w:eastAsia="zh-CN" w:bidi="ar"/>
        </w:rPr>
        <w:t>（目前按2022—2023学年基报数据测算，实地评估以2024年9月教育事业统计报表数据为准，会有上下浮动）</w:t>
      </w:r>
    </w:p>
    <w:tbl>
      <w:tblPr>
        <w:tblStyle w:val="7"/>
        <w:tblpPr w:leftFromText="180" w:rightFromText="180" w:vertAnchor="text" w:horzAnchor="page" w:tblpX="741" w:tblpY="84"/>
        <w:tblOverlap w:val="never"/>
        <w:tblW w:w="15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995"/>
        <w:gridCol w:w="5370"/>
        <w:gridCol w:w="1965"/>
        <w:gridCol w:w="1605"/>
        <w:gridCol w:w="1575"/>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60"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color w:val="auto"/>
                <w:sz w:val="28"/>
                <w:szCs w:val="28"/>
                <w:vertAlign w:val="baseline"/>
              </w:rPr>
            </w:pPr>
            <w:r>
              <w:rPr>
                <w:rFonts w:hint="default" w:ascii="Times New Roman" w:hAnsi="Times New Roman" w:eastAsia="方正黑体_GBK" w:cs="Times New Roman"/>
                <w:b w:val="0"/>
                <w:bCs/>
                <w:i w:val="0"/>
                <w:color w:val="auto"/>
                <w:kern w:val="0"/>
                <w:sz w:val="28"/>
                <w:szCs w:val="28"/>
                <w:u w:val="none"/>
                <w:lang w:val="en-US" w:eastAsia="zh-CN" w:bidi="ar"/>
              </w:rPr>
              <w:t>评估内容</w:t>
            </w:r>
          </w:p>
        </w:tc>
        <w:tc>
          <w:tcPr>
            <w:tcW w:w="1995"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color w:val="auto"/>
                <w:sz w:val="28"/>
                <w:szCs w:val="28"/>
                <w:vertAlign w:val="baseline"/>
              </w:rPr>
            </w:pPr>
            <w:r>
              <w:rPr>
                <w:rFonts w:hint="default" w:ascii="Times New Roman" w:hAnsi="Times New Roman" w:eastAsia="方正黑体_GBK" w:cs="Times New Roman"/>
                <w:b w:val="0"/>
                <w:bCs/>
                <w:i w:val="0"/>
                <w:color w:val="auto"/>
                <w:kern w:val="0"/>
                <w:sz w:val="28"/>
                <w:szCs w:val="28"/>
                <w:u w:val="none"/>
                <w:lang w:val="en-US" w:eastAsia="zh-CN" w:bidi="ar"/>
              </w:rPr>
              <w:t>评估指标</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达标情况</w:t>
            </w:r>
          </w:p>
        </w:tc>
        <w:tc>
          <w:tcPr>
            <w:tcW w:w="1965"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整改措施</w:t>
            </w:r>
          </w:p>
        </w:tc>
        <w:tc>
          <w:tcPr>
            <w:tcW w:w="1605"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牵头部门</w:t>
            </w:r>
          </w:p>
        </w:tc>
        <w:tc>
          <w:tcPr>
            <w:tcW w:w="1575"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color w:val="auto"/>
                <w:sz w:val="28"/>
                <w:szCs w:val="28"/>
                <w:vertAlign w:val="baseline"/>
              </w:rPr>
            </w:pPr>
            <w:r>
              <w:rPr>
                <w:rFonts w:hint="default" w:ascii="Times New Roman" w:hAnsi="Times New Roman" w:eastAsia="方正黑体_GBK" w:cs="Times New Roman"/>
                <w:b w:val="0"/>
                <w:bCs/>
                <w:i w:val="0"/>
                <w:color w:val="auto"/>
                <w:kern w:val="0"/>
                <w:sz w:val="28"/>
                <w:szCs w:val="28"/>
                <w:u w:val="none"/>
                <w:lang w:val="en-US" w:eastAsia="zh-CN" w:bidi="ar"/>
              </w:rPr>
              <w:t>责任部门</w:t>
            </w:r>
          </w:p>
        </w:tc>
        <w:tc>
          <w:tcPr>
            <w:tcW w:w="1545"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1560" w:type="dxa"/>
            <w:vMerge w:val="restart"/>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cs="Times New Roman"/>
                <w:color w:val="auto"/>
                <w:vertAlign w:val="baseline"/>
              </w:rPr>
            </w:pPr>
            <w:r>
              <w:rPr>
                <w:rStyle w:val="9"/>
                <w:rFonts w:hint="default" w:ascii="Times New Roman" w:hAnsi="Times New Roman" w:eastAsia="方正黑体_GBK" w:cs="Times New Roman"/>
                <w:color w:val="auto"/>
                <w:lang w:val="en-US" w:eastAsia="zh-CN" w:bidi="ar"/>
              </w:rPr>
              <w:t>一、资源配置评估</w:t>
            </w:r>
            <w:r>
              <w:rPr>
                <w:rFonts w:hint="default" w:ascii="Times New Roman" w:hAnsi="Times New Roman" w:eastAsia="方正仿宋_GBK" w:cs="Times New Roman"/>
                <w:i w:val="0"/>
                <w:color w:val="auto"/>
                <w:kern w:val="0"/>
                <w:sz w:val="24"/>
                <w:szCs w:val="24"/>
                <w:u w:val="none"/>
                <w:lang w:val="en-US" w:eastAsia="zh-CN" w:bidi="ar"/>
              </w:rPr>
              <w:t>（学校7项指标达标）</w:t>
            </w:r>
          </w:p>
        </w:tc>
        <w:tc>
          <w:tcPr>
            <w:tcW w:w="199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cs="Times New Roman"/>
                <w:color w:val="auto"/>
                <w:vertAlign w:val="baseline"/>
              </w:rPr>
            </w:pPr>
            <w:r>
              <w:rPr>
                <w:rFonts w:hint="default" w:ascii="Times New Roman" w:hAnsi="Times New Roman" w:eastAsia="方正仿宋_GBK" w:cs="Times New Roman"/>
                <w:i w:val="0"/>
                <w:color w:val="auto"/>
                <w:kern w:val="0"/>
                <w:sz w:val="22"/>
                <w:szCs w:val="22"/>
                <w:u w:val="none"/>
                <w:lang w:val="en-US" w:eastAsia="zh-CN" w:bidi="ar"/>
              </w:rPr>
              <w:t>1</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每百名学生拥有高于规定学历教师数：小学、初中分别达到4.2人以上、5.3人以上</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280" w:lineRule="exact"/>
              <w:ind w:firstLine="441" w:firstLineChars="200"/>
              <w:jc w:val="both"/>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b/>
                <w:bCs/>
                <w:i w:val="0"/>
                <w:color w:val="auto"/>
                <w:kern w:val="0"/>
                <w:sz w:val="22"/>
                <w:szCs w:val="22"/>
                <w:u w:val="none"/>
                <w:lang w:val="en-US" w:eastAsia="zh-CN" w:bidi="ar"/>
              </w:rPr>
              <w:t>达标。</w:t>
            </w:r>
            <w:r>
              <w:rPr>
                <w:rFonts w:hint="default" w:ascii="Times New Roman" w:hAnsi="Times New Roman" w:eastAsia="方正仿宋_GBK" w:cs="Times New Roman"/>
                <w:i w:val="0"/>
                <w:color w:val="auto"/>
                <w:kern w:val="0"/>
                <w:sz w:val="22"/>
                <w:szCs w:val="22"/>
                <w:u w:val="none"/>
                <w:lang w:val="en-US" w:eastAsia="zh-CN" w:bidi="ar"/>
              </w:rPr>
              <w:t>小学达标21所，达标率100%，校际差异系数0.3631&lt;0.5（&lt;省定标准）达标。初中达标9所，达标率100%，校际差异系数0.1962&lt;0.45（&lt;省定标准）达标。</w:t>
            </w:r>
          </w:p>
        </w:tc>
        <w:tc>
          <w:tcPr>
            <w:tcW w:w="196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巩固提升</w:t>
            </w:r>
          </w:p>
        </w:tc>
        <w:tc>
          <w:tcPr>
            <w:tcW w:w="160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县教育体育局</w:t>
            </w:r>
          </w:p>
        </w:tc>
        <w:tc>
          <w:tcPr>
            <w:tcW w:w="157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县委编办、县人力资源社会保障局</w:t>
            </w:r>
          </w:p>
        </w:tc>
        <w:tc>
          <w:tcPr>
            <w:tcW w:w="154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2023年8月30日前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1560" w:type="dxa"/>
            <w:vMerge w:val="continue"/>
          </w:tcPr>
          <w:p>
            <w:pPr>
              <w:keepNext w:val="0"/>
              <w:keepLines w:val="0"/>
              <w:pageBreakBefore w:val="0"/>
              <w:kinsoku/>
              <w:wordWrap/>
              <w:overflowPunct/>
              <w:topLinePunct w:val="0"/>
              <w:autoSpaceDE/>
              <w:autoSpaceDN/>
              <w:bidi w:val="0"/>
              <w:spacing w:line="280" w:lineRule="exact"/>
              <w:rPr>
                <w:rFonts w:hint="default" w:ascii="Times New Roman" w:hAnsi="Times New Roman" w:cs="Times New Roman"/>
                <w:color w:val="auto"/>
                <w:vertAlign w:val="baseline"/>
              </w:rPr>
            </w:pPr>
          </w:p>
        </w:tc>
        <w:tc>
          <w:tcPr>
            <w:tcW w:w="199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cs="Times New Roman"/>
                <w:color w:val="auto"/>
                <w:vertAlign w:val="baseline"/>
              </w:rPr>
            </w:pPr>
            <w:r>
              <w:rPr>
                <w:rFonts w:hint="default" w:ascii="Times New Roman" w:hAnsi="Times New Roman" w:eastAsia="方正仿宋_GBK" w:cs="Times New Roman"/>
                <w:i w:val="0"/>
                <w:color w:val="auto"/>
                <w:kern w:val="0"/>
                <w:sz w:val="22"/>
                <w:szCs w:val="22"/>
                <w:u w:val="none"/>
                <w:lang w:val="en-US" w:eastAsia="zh-CN" w:bidi="ar"/>
              </w:rPr>
              <w:t>2</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每百名学生拥有县级以上骨干教师数：小学、初中均达到1人以上</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280" w:lineRule="exact"/>
              <w:ind w:firstLine="441" w:firstLineChars="200"/>
              <w:jc w:val="both"/>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b/>
                <w:bCs/>
                <w:i w:val="0"/>
                <w:color w:val="auto"/>
                <w:kern w:val="0"/>
                <w:sz w:val="22"/>
                <w:szCs w:val="22"/>
                <w:u w:val="none"/>
                <w:lang w:val="en-US" w:eastAsia="zh-CN" w:bidi="ar"/>
              </w:rPr>
              <w:t>未达标。</w:t>
            </w:r>
            <w:r>
              <w:rPr>
                <w:rFonts w:hint="default" w:ascii="Times New Roman" w:hAnsi="Times New Roman" w:eastAsia="方正仿宋_GBK" w:cs="Times New Roman"/>
                <w:i w:val="0"/>
                <w:color w:val="auto"/>
                <w:kern w:val="0"/>
                <w:sz w:val="22"/>
                <w:szCs w:val="22"/>
                <w:u w:val="none"/>
                <w:lang w:val="en-US" w:eastAsia="zh-CN" w:bidi="ar"/>
              </w:rPr>
              <w:t>小学每百名学生拥有县级以上骨干教师</w:t>
            </w:r>
            <w:r>
              <w:rPr>
                <w:rFonts w:hint="eastAsia" w:ascii="Times New Roman" w:hAnsi="Times New Roman" w:eastAsia="方正仿宋_GBK" w:cs="Times New Roman"/>
                <w:i w:val="0"/>
                <w:color w:val="auto"/>
                <w:kern w:val="0"/>
                <w:sz w:val="22"/>
                <w:szCs w:val="22"/>
                <w:u w:val="none"/>
                <w:lang w:val="en-US" w:eastAsia="zh-CN" w:bidi="ar"/>
              </w:rPr>
              <w:t>数</w:t>
            </w:r>
            <w:r>
              <w:rPr>
                <w:rFonts w:hint="default" w:ascii="Times New Roman" w:hAnsi="Times New Roman" w:eastAsia="方正仿宋_GBK" w:cs="Times New Roman"/>
                <w:i w:val="0"/>
                <w:color w:val="auto"/>
                <w:kern w:val="0"/>
                <w:sz w:val="22"/>
                <w:szCs w:val="22"/>
                <w:u w:val="none"/>
                <w:lang w:val="en-US" w:eastAsia="zh-CN" w:bidi="ar"/>
              </w:rPr>
              <w:t>达标6所，不达标14所小学</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达标率28.6%，校际差异系数0.6889&gt;0.5（省定标准）不达标</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初中每百名学生拥有县级以上骨干教师</w:t>
            </w:r>
            <w:r>
              <w:rPr>
                <w:rFonts w:hint="eastAsia" w:ascii="Times New Roman" w:hAnsi="Times New Roman" w:eastAsia="方正仿宋_GBK" w:cs="Times New Roman"/>
                <w:i w:val="0"/>
                <w:color w:val="auto"/>
                <w:kern w:val="0"/>
                <w:sz w:val="22"/>
                <w:szCs w:val="22"/>
                <w:u w:val="none"/>
                <w:lang w:val="en-US" w:eastAsia="zh-CN" w:bidi="ar"/>
              </w:rPr>
              <w:t>数</w:t>
            </w:r>
            <w:r>
              <w:rPr>
                <w:rFonts w:hint="default" w:ascii="Times New Roman" w:hAnsi="Times New Roman" w:eastAsia="方正仿宋_GBK" w:cs="Times New Roman"/>
                <w:i w:val="0"/>
                <w:color w:val="auto"/>
                <w:kern w:val="0"/>
                <w:sz w:val="22"/>
                <w:szCs w:val="22"/>
                <w:u w:val="none"/>
                <w:lang w:val="en-US" w:eastAsia="zh-CN" w:bidi="ar"/>
              </w:rPr>
              <w:t>达标5所，不达标4所，达标率55.6%</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校际差异系</w:t>
            </w:r>
            <w:r>
              <w:rPr>
                <w:rFonts w:hint="default" w:ascii="Times New Roman" w:hAnsi="Times New Roman" w:eastAsia="方正仿宋_GBK" w:cs="Times New Roman"/>
                <w:i w:val="0"/>
                <w:color w:val="auto"/>
                <w:kern w:val="0"/>
                <w:sz w:val="22"/>
                <w:szCs w:val="22"/>
                <w:highlight w:val="none"/>
                <w:u w:val="none"/>
                <w:lang w:val="en-US" w:eastAsia="zh-CN" w:bidi="ar"/>
              </w:rPr>
              <w:t>数0.5204&gt;0.45（省定标准）不达标。</w:t>
            </w:r>
          </w:p>
        </w:tc>
        <w:tc>
          <w:tcPr>
            <w:tcW w:w="196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通过城乡交流调剂和骨干教师评比政策倾斜，加大学校对教师的培养力度等方式均衡校际间骨干教师占比。</w:t>
            </w:r>
          </w:p>
        </w:tc>
        <w:tc>
          <w:tcPr>
            <w:tcW w:w="160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县教育体育局</w:t>
            </w: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tc>
        <w:tc>
          <w:tcPr>
            <w:tcW w:w="157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县财政局</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县人力资源社会保障局</w:t>
            </w: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tc>
        <w:tc>
          <w:tcPr>
            <w:tcW w:w="154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2023年</w:t>
            </w:r>
            <w:r>
              <w:rPr>
                <w:rFonts w:hint="eastAsia" w:ascii="Times New Roman" w:hAnsi="Times New Roman" w:eastAsia="方正仿宋_GBK" w:cs="Times New Roman"/>
                <w:i w:val="0"/>
                <w:color w:val="auto"/>
                <w:kern w:val="0"/>
                <w:sz w:val="22"/>
                <w:szCs w:val="22"/>
                <w:u w:val="none"/>
                <w:lang w:val="en-US" w:eastAsia="zh-CN" w:bidi="ar"/>
              </w:rPr>
              <w:t>9</w:t>
            </w:r>
            <w:r>
              <w:rPr>
                <w:rFonts w:hint="default" w:ascii="Times New Roman" w:hAnsi="Times New Roman" w:eastAsia="方正仿宋_GBK" w:cs="Times New Roman"/>
                <w:i w:val="0"/>
                <w:color w:val="auto"/>
                <w:kern w:val="0"/>
                <w:sz w:val="22"/>
                <w:szCs w:val="22"/>
                <w:u w:val="none"/>
                <w:lang w:val="en-US" w:eastAsia="zh-CN" w:bidi="ar"/>
              </w:rPr>
              <w:t>月30日前</w:t>
            </w: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0" w:hRule="atLeast"/>
        </w:trPr>
        <w:tc>
          <w:tcPr>
            <w:tcW w:w="1560" w:type="dxa"/>
            <w:vMerge w:val="continue"/>
          </w:tcPr>
          <w:p>
            <w:pPr>
              <w:keepNext w:val="0"/>
              <w:keepLines w:val="0"/>
              <w:pageBreakBefore w:val="0"/>
              <w:kinsoku/>
              <w:wordWrap/>
              <w:overflowPunct/>
              <w:topLinePunct w:val="0"/>
              <w:autoSpaceDE/>
              <w:autoSpaceDN/>
              <w:bidi w:val="0"/>
              <w:spacing w:line="280" w:lineRule="exact"/>
              <w:rPr>
                <w:rFonts w:hint="default" w:ascii="Times New Roman" w:hAnsi="Times New Roman" w:cs="Times New Roman"/>
                <w:color w:val="auto"/>
                <w:vertAlign w:val="baseline"/>
              </w:rPr>
            </w:pPr>
          </w:p>
        </w:tc>
        <w:tc>
          <w:tcPr>
            <w:tcW w:w="199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3</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每百名学生拥有体育、艺术（美术、音乐）专任教师数：小学、初中均达到0.9人以上</w:t>
            </w:r>
          </w:p>
        </w:tc>
        <w:tc>
          <w:tcPr>
            <w:tcW w:w="5370" w:type="dxa"/>
            <w:vAlign w:val="center"/>
          </w:tcPr>
          <w:p>
            <w:pPr>
              <w:keepNext w:val="0"/>
              <w:keepLines w:val="0"/>
              <w:pageBreakBefore w:val="0"/>
              <w:widowControl/>
              <w:suppressLineNumbers w:val="0"/>
              <w:kinsoku/>
              <w:wordWrap/>
              <w:overflowPunct/>
              <w:topLinePunct w:val="0"/>
              <w:autoSpaceDE/>
              <w:autoSpaceDN/>
              <w:bidi w:val="0"/>
              <w:spacing w:line="280" w:lineRule="exact"/>
              <w:ind w:firstLine="441" w:firstLineChars="200"/>
              <w:jc w:val="both"/>
              <w:textAlignment w:val="center"/>
              <w:rPr>
                <w:rFonts w:hint="default" w:ascii="Times New Roman" w:hAnsi="Times New Roman" w:eastAsia="方正仿宋_GBK" w:cs="Times New Roman"/>
                <w:b/>
                <w:bCs/>
                <w:i w:val="0"/>
                <w:color w:val="auto"/>
                <w:kern w:val="0"/>
                <w:sz w:val="22"/>
                <w:szCs w:val="22"/>
                <w:u w:val="none"/>
                <w:lang w:val="en-US" w:eastAsia="zh-CN" w:bidi="ar"/>
              </w:rPr>
            </w:pPr>
            <w:r>
              <w:rPr>
                <w:rFonts w:hint="default" w:ascii="Times New Roman" w:hAnsi="Times New Roman" w:eastAsia="方正仿宋_GBK" w:cs="Times New Roman"/>
                <w:b/>
                <w:bCs/>
                <w:i w:val="0"/>
                <w:color w:val="auto"/>
                <w:kern w:val="0"/>
                <w:sz w:val="22"/>
                <w:szCs w:val="22"/>
                <w:u w:val="none"/>
                <w:lang w:val="en-US" w:eastAsia="zh-CN" w:bidi="ar"/>
              </w:rPr>
              <w:t>未达标</w:t>
            </w:r>
            <w:r>
              <w:rPr>
                <w:rFonts w:hint="default" w:ascii="Times New Roman" w:hAnsi="Times New Roman" w:eastAsia="方正仿宋_GBK" w:cs="Times New Roman"/>
                <w:i w:val="0"/>
                <w:color w:val="auto"/>
                <w:kern w:val="0"/>
                <w:sz w:val="22"/>
                <w:szCs w:val="22"/>
                <w:u w:val="none"/>
                <w:lang w:val="en-US" w:eastAsia="zh-CN" w:bidi="ar"/>
              </w:rPr>
              <w:t>。小学每百名学生拥有体</w:t>
            </w:r>
            <w:r>
              <w:rPr>
                <w:rFonts w:hint="eastAsia" w:ascii="Times New Roman" w:hAnsi="Times New Roman" w:eastAsia="方正仿宋_GBK" w:cs="Times New Roman"/>
                <w:i w:val="0"/>
                <w:color w:val="auto"/>
                <w:kern w:val="0"/>
                <w:sz w:val="22"/>
                <w:szCs w:val="22"/>
                <w:u w:val="none"/>
                <w:lang w:val="en-US" w:eastAsia="zh-CN" w:bidi="ar"/>
              </w:rPr>
              <w:t>育、艺术</w:t>
            </w:r>
            <w:r>
              <w:rPr>
                <w:rFonts w:hint="default" w:ascii="Times New Roman" w:hAnsi="Times New Roman" w:eastAsia="方正仿宋_GBK" w:cs="Times New Roman"/>
                <w:i w:val="0"/>
                <w:color w:val="auto"/>
                <w:kern w:val="0"/>
                <w:sz w:val="22"/>
                <w:szCs w:val="22"/>
                <w:u w:val="none"/>
                <w:lang w:val="en-US" w:eastAsia="zh-CN" w:bidi="ar"/>
              </w:rPr>
              <w:t>专任教师</w:t>
            </w:r>
            <w:r>
              <w:rPr>
                <w:rFonts w:hint="eastAsia" w:ascii="Times New Roman" w:hAnsi="Times New Roman" w:eastAsia="方正仿宋_GBK" w:cs="Times New Roman"/>
                <w:i w:val="0"/>
                <w:color w:val="auto"/>
                <w:kern w:val="0"/>
                <w:sz w:val="22"/>
                <w:szCs w:val="22"/>
                <w:u w:val="none"/>
                <w:lang w:val="en-US" w:eastAsia="zh-CN" w:bidi="ar"/>
              </w:rPr>
              <w:t>数</w:t>
            </w:r>
            <w:r>
              <w:rPr>
                <w:rFonts w:hint="default" w:ascii="Times New Roman" w:hAnsi="Times New Roman" w:eastAsia="方正仿宋_GBK" w:cs="Times New Roman"/>
                <w:i w:val="0"/>
                <w:color w:val="auto"/>
                <w:kern w:val="0"/>
                <w:sz w:val="22"/>
                <w:szCs w:val="22"/>
                <w:u w:val="none"/>
                <w:lang w:val="en-US" w:eastAsia="zh-CN" w:bidi="ar"/>
              </w:rPr>
              <w:t>达标</w:t>
            </w:r>
            <w:r>
              <w:rPr>
                <w:rFonts w:hint="eastAsia" w:ascii="Times New Roman" w:hAnsi="Times New Roman" w:eastAsia="方正仿宋_GBK" w:cs="Times New Roman"/>
                <w:i w:val="0"/>
                <w:color w:val="auto"/>
                <w:kern w:val="0"/>
                <w:sz w:val="22"/>
                <w:szCs w:val="22"/>
                <w:u w:val="none"/>
                <w:lang w:val="en-US" w:eastAsia="zh-CN" w:bidi="ar"/>
              </w:rPr>
              <w:t>15所，</w:t>
            </w:r>
            <w:r>
              <w:rPr>
                <w:rFonts w:hint="default" w:ascii="Times New Roman" w:hAnsi="Times New Roman" w:eastAsia="方正仿宋_GBK" w:cs="Times New Roman"/>
                <w:i w:val="0"/>
                <w:color w:val="auto"/>
                <w:kern w:val="0"/>
                <w:sz w:val="22"/>
                <w:szCs w:val="22"/>
                <w:u w:val="none"/>
                <w:lang w:val="en-US" w:eastAsia="zh-CN" w:bidi="ar"/>
              </w:rPr>
              <w:t>不达标学校6所</w:t>
            </w:r>
            <w:r>
              <w:rPr>
                <w:rFonts w:hint="eastAsia" w:ascii="Times New Roman" w:hAnsi="Times New Roman" w:eastAsia="方正仿宋_GBK" w:cs="Times New Roman"/>
                <w:i w:val="0"/>
                <w:color w:val="auto"/>
                <w:kern w:val="0"/>
                <w:sz w:val="22"/>
                <w:szCs w:val="22"/>
                <w:u w:val="none"/>
                <w:lang w:val="en-US" w:eastAsia="zh-CN" w:bidi="ar"/>
              </w:rPr>
              <w:t>，达标</w:t>
            </w:r>
            <w:r>
              <w:rPr>
                <w:rFonts w:hint="default" w:ascii="Times New Roman" w:hAnsi="Times New Roman" w:eastAsia="方正仿宋_GBK" w:cs="Times New Roman"/>
                <w:i w:val="0"/>
                <w:color w:val="auto"/>
                <w:kern w:val="0"/>
                <w:sz w:val="22"/>
                <w:szCs w:val="22"/>
                <w:u w:val="none"/>
                <w:lang w:val="en-US" w:eastAsia="zh-CN" w:bidi="ar"/>
              </w:rPr>
              <w:t>率71.4%</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校际差异系数0.5248&gt;0.50（省定标准）不达标。初中音体美专任教师65人，每百名学生拥有体</w:t>
            </w:r>
            <w:r>
              <w:rPr>
                <w:rFonts w:hint="eastAsia" w:ascii="Times New Roman" w:hAnsi="Times New Roman" w:eastAsia="方正仿宋_GBK" w:cs="Times New Roman"/>
                <w:i w:val="0"/>
                <w:color w:val="auto"/>
                <w:kern w:val="0"/>
                <w:sz w:val="22"/>
                <w:szCs w:val="22"/>
                <w:u w:val="none"/>
                <w:lang w:val="en-US" w:eastAsia="zh-CN" w:bidi="ar"/>
              </w:rPr>
              <w:t>育、艺术</w:t>
            </w:r>
            <w:r>
              <w:rPr>
                <w:rFonts w:hint="default" w:ascii="Times New Roman" w:hAnsi="Times New Roman" w:eastAsia="方正仿宋_GBK" w:cs="Times New Roman"/>
                <w:i w:val="0"/>
                <w:color w:val="auto"/>
                <w:kern w:val="0"/>
                <w:sz w:val="22"/>
                <w:szCs w:val="22"/>
                <w:u w:val="none"/>
                <w:lang w:val="en-US" w:eastAsia="zh-CN" w:bidi="ar"/>
              </w:rPr>
              <w:t>专任教师</w:t>
            </w:r>
            <w:r>
              <w:rPr>
                <w:rFonts w:hint="eastAsia" w:ascii="Times New Roman" w:hAnsi="Times New Roman" w:eastAsia="方正仿宋_GBK" w:cs="Times New Roman"/>
                <w:i w:val="0"/>
                <w:color w:val="auto"/>
                <w:kern w:val="0"/>
                <w:sz w:val="22"/>
                <w:szCs w:val="22"/>
                <w:u w:val="none"/>
                <w:lang w:val="en-US" w:eastAsia="zh-CN" w:bidi="ar"/>
              </w:rPr>
              <w:t>数达标9所，</w:t>
            </w:r>
            <w:r>
              <w:rPr>
                <w:rFonts w:hint="default" w:ascii="Times New Roman" w:hAnsi="Times New Roman" w:eastAsia="方正仿宋_GBK" w:cs="Times New Roman"/>
                <w:i w:val="0"/>
                <w:color w:val="auto"/>
                <w:kern w:val="0"/>
                <w:sz w:val="22"/>
                <w:szCs w:val="22"/>
                <w:u w:val="none"/>
                <w:lang w:val="en-US" w:eastAsia="zh-CN" w:bidi="ar"/>
              </w:rPr>
              <w:t>达标率100%，校际差异系数0.2391&lt;0.45（省定标准）</w:t>
            </w:r>
            <w:r>
              <w:rPr>
                <w:rFonts w:hint="default" w:ascii="Times New Roman" w:hAnsi="Times New Roman" w:eastAsia="方正仿宋_GBK" w:cs="Times New Roman"/>
                <w:i w:val="0"/>
                <w:color w:val="auto"/>
                <w:kern w:val="0"/>
                <w:sz w:val="22"/>
                <w:szCs w:val="22"/>
                <w:highlight w:val="none"/>
                <w:u w:val="none"/>
                <w:lang w:val="en-US" w:eastAsia="zh-CN" w:bidi="ar"/>
              </w:rPr>
              <w:t>达标。</w:t>
            </w:r>
          </w:p>
        </w:tc>
        <w:tc>
          <w:tcPr>
            <w:tcW w:w="196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进一步强化教师招聘、岗位设置的针对性，通过交流轮岗、县管校聘等方式盘活现有教师资源，补足和均衡配置音体美专任教师。</w:t>
            </w:r>
          </w:p>
        </w:tc>
        <w:tc>
          <w:tcPr>
            <w:tcW w:w="160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县教育体育局</w:t>
            </w: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tc>
        <w:tc>
          <w:tcPr>
            <w:tcW w:w="157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县委编办</w:t>
            </w:r>
            <w:r>
              <w:rPr>
                <w:rFonts w:hint="eastAsia" w:ascii="Times New Roman" w:hAnsi="Times New Roman" w:eastAsia="方正仿宋_GBK" w:cs="Times New Roman"/>
                <w:i w:val="0"/>
                <w:color w:val="auto"/>
                <w:kern w:val="0"/>
                <w:sz w:val="22"/>
                <w:szCs w:val="22"/>
                <w:u w:val="none"/>
                <w:lang w:val="en-US" w:eastAsia="zh-CN" w:bidi="ar"/>
              </w:rPr>
              <w:t>、县人力资源社会保障局</w:t>
            </w: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tc>
        <w:tc>
          <w:tcPr>
            <w:tcW w:w="154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2023年</w:t>
            </w:r>
            <w:r>
              <w:rPr>
                <w:rFonts w:hint="eastAsia" w:ascii="Times New Roman" w:hAnsi="Times New Roman" w:eastAsia="方正仿宋_GBK" w:cs="Times New Roman"/>
                <w:i w:val="0"/>
                <w:color w:val="auto"/>
                <w:kern w:val="0"/>
                <w:sz w:val="22"/>
                <w:szCs w:val="22"/>
                <w:u w:val="none"/>
                <w:lang w:val="en-US" w:eastAsia="zh-CN" w:bidi="ar"/>
              </w:rPr>
              <w:t>9</w:t>
            </w:r>
            <w:r>
              <w:rPr>
                <w:rFonts w:hint="default" w:ascii="Times New Roman" w:hAnsi="Times New Roman" w:eastAsia="方正仿宋_GBK" w:cs="Times New Roman"/>
                <w:i w:val="0"/>
                <w:color w:val="auto"/>
                <w:kern w:val="0"/>
                <w:sz w:val="22"/>
                <w:szCs w:val="22"/>
                <w:u w:val="none"/>
                <w:lang w:val="en-US" w:eastAsia="zh-CN" w:bidi="ar"/>
              </w:rPr>
              <w:t>月30日前</w:t>
            </w: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tc>
      </w:tr>
    </w:tbl>
    <w:tbl>
      <w:tblPr>
        <w:tblStyle w:val="7"/>
        <w:tblpPr w:leftFromText="180" w:rightFromText="180" w:vertAnchor="text" w:horzAnchor="page" w:tblpX="716" w:tblpY="177"/>
        <w:tblOverlap w:val="never"/>
        <w:tblW w:w="15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995"/>
        <w:gridCol w:w="5074"/>
        <w:gridCol w:w="2261"/>
        <w:gridCol w:w="1605"/>
        <w:gridCol w:w="1717"/>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60"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color w:val="auto"/>
                <w:sz w:val="28"/>
                <w:szCs w:val="28"/>
                <w:vertAlign w:val="baseline"/>
              </w:rPr>
            </w:pPr>
            <w:r>
              <w:rPr>
                <w:rFonts w:hint="default" w:ascii="Times New Roman" w:hAnsi="Times New Roman" w:eastAsia="方正黑体_GBK" w:cs="Times New Roman"/>
                <w:b w:val="0"/>
                <w:bCs/>
                <w:i w:val="0"/>
                <w:color w:val="auto"/>
                <w:kern w:val="0"/>
                <w:sz w:val="28"/>
                <w:szCs w:val="28"/>
                <w:u w:val="none"/>
                <w:lang w:val="en-US" w:eastAsia="zh-CN" w:bidi="ar"/>
              </w:rPr>
              <w:t>评估内容</w:t>
            </w:r>
          </w:p>
        </w:tc>
        <w:tc>
          <w:tcPr>
            <w:tcW w:w="1995"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color w:val="auto"/>
                <w:sz w:val="28"/>
                <w:szCs w:val="28"/>
                <w:vertAlign w:val="baseline"/>
              </w:rPr>
            </w:pPr>
            <w:r>
              <w:rPr>
                <w:rFonts w:hint="default" w:ascii="Times New Roman" w:hAnsi="Times New Roman" w:eastAsia="方正黑体_GBK" w:cs="Times New Roman"/>
                <w:b w:val="0"/>
                <w:bCs/>
                <w:i w:val="0"/>
                <w:color w:val="auto"/>
                <w:kern w:val="0"/>
                <w:sz w:val="28"/>
                <w:szCs w:val="28"/>
                <w:u w:val="none"/>
                <w:lang w:val="en-US" w:eastAsia="zh-CN" w:bidi="ar"/>
              </w:rPr>
              <w:t>评估指标</w:t>
            </w:r>
          </w:p>
        </w:tc>
        <w:tc>
          <w:tcPr>
            <w:tcW w:w="5074"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达标情况</w:t>
            </w:r>
          </w:p>
        </w:tc>
        <w:tc>
          <w:tcPr>
            <w:tcW w:w="2261"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整改措施</w:t>
            </w:r>
          </w:p>
        </w:tc>
        <w:tc>
          <w:tcPr>
            <w:tcW w:w="1605"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牵头部门</w:t>
            </w:r>
          </w:p>
        </w:tc>
        <w:tc>
          <w:tcPr>
            <w:tcW w:w="1717"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color w:val="auto"/>
                <w:sz w:val="28"/>
                <w:szCs w:val="28"/>
                <w:vertAlign w:val="baseline"/>
              </w:rPr>
            </w:pPr>
            <w:r>
              <w:rPr>
                <w:rFonts w:hint="default" w:ascii="Times New Roman" w:hAnsi="Times New Roman" w:eastAsia="方正黑体_GBK" w:cs="Times New Roman"/>
                <w:b w:val="0"/>
                <w:bCs/>
                <w:i w:val="0"/>
                <w:color w:val="auto"/>
                <w:kern w:val="0"/>
                <w:sz w:val="28"/>
                <w:szCs w:val="28"/>
                <w:u w:val="none"/>
                <w:lang w:val="en-US" w:eastAsia="zh-CN" w:bidi="ar"/>
              </w:rPr>
              <w:t>责任部门</w:t>
            </w:r>
          </w:p>
        </w:tc>
        <w:tc>
          <w:tcPr>
            <w:tcW w:w="1403"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1560" w:type="dxa"/>
            <w:vMerge w:val="restart"/>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cs="Times New Roman"/>
                <w:color w:val="auto"/>
                <w:vertAlign w:val="baseline"/>
              </w:rPr>
            </w:pPr>
            <w:r>
              <w:rPr>
                <w:rStyle w:val="9"/>
                <w:rFonts w:hint="default" w:ascii="Times New Roman" w:hAnsi="Times New Roman" w:eastAsia="方正黑体_GBK" w:cs="Times New Roman"/>
                <w:color w:val="auto"/>
                <w:lang w:val="en-US" w:eastAsia="zh-CN" w:bidi="ar"/>
              </w:rPr>
              <w:t>一、资源配置评估</w:t>
            </w:r>
            <w:r>
              <w:rPr>
                <w:rFonts w:hint="default" w:ascii="Times New Roman" w:hAnsi="Times New Roman" w:eastAsia="方正仿宋_GBK" w:cs="Times New Roman"/>
                <w:i w:val="0"/>
                <w:color w:val="auto"/>
                <w:kern w:val="0"/>
                <w:sz w:val="24"/>
                <w:szCs w:val="24"/>
                <w:u w:val="none"/>
                <w:lang w:val="en-US" w:eastAsia="zh-CN" w:bidi="ar"/>
              </w:rPr>
              <w:t>（学校7项指标达标）</w:t>
            </w:r>
          </w:p>
        </w:tc>
        <w:tc>
          <w:tcPr>
            <w:tcW w:w="199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cs="Times New Roman"/>
                <w:color w:val="auto"/>
                <w:vertAlign w:val="baseline"/>
              </w:rPr>
            </w:pPr>
            <w:r>
              <w:rPr>
                <w:rFonts w:hint="default" w:ascii="Times New Roman" w:hAnsi="Times New Roman" w:eastAsia="方正仿宋_GBK" w:cs="Times New Roman"/>
                <w:i w:val="0"/>
                <w:color w:val="auto"/>
                <w:kern w:val="0"/>
                <w:sz w:val="22"/>
                <w:szCs w:val="22"/>
                <w:u w:val="none"/>
                <w:lang w:val="en-US" w:eastAsia="zh-CN" w:bidi="ar"/>
              </w:rPr>
              <w:t>4</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生均教学及辅助用房面积：小学、初中分别达到4.5㎡以上、5.8㎡以上</w:t>
            </w:r>
          </w:p>
        </w:tc>
        <w:tc>
          <w:tcPr>
            <w:tcW w:w="5074" w:type="dxa"/>
            <w:vAlign w:val="center"/>
          </w:tcPr>
          <w:p>
            <w:pPr>
              <w:keepNext w:val="0"/>
              <w:keepLines w:val="0"/>
              <w:pageBreakBefore w:val="0"/>
              <w:widowControl/>
              <w:suppressLineNumbers w:val="0"/>
              <w:kinsoku/>
              <w:wordWrap/>
              <w:overflowPunct/>
              <w:topLinePunct w:val="0"/>
              <w:autoSpaceDE/>
              <w:autoSpaceDN/>
              <w:bidi w:val="0"/>
              <w:spacing w:line="280" w:lineRule="exact"/>
              <w:ind w:firstLine="441" w:firstLineChars="200"/>
              <w:jc w:val="both"/>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b/>
                <w:bCs/>
                <w:i w:val="0"/>
                <w:color w:val="auto"/>
                <w:kern w:val="0"/>
                <w:sz w:val="22"/>
                <w:szCs w:val="22"/>
                <w:u w:val="none"/>
                <w:lang w:val="en-US" w:eastAsia="zh-CN" w:bidi="ar"/>
              </w:rPr>
              <w:t>未达标。</w:t>
            </w:r>
            <w:r>
              <w:rPr>
                <w:rFonts w:hint="default" w:ascii="Times New Roman" w:hAnsi="Times New Roman" w:eastAsia="方正仿宋_GBK" w:cs="Times New Roman"/>
                <w:i w:val="0"/>
                <w:color w:val="auto"/>
                <w:kern w:val="0"/>
                <w:sz w:val="22"/>
                <w:szCs w:val="22"/>
                <w:u w:val="none"/>
                <w:lang w:val="en-US" w:eastAsia="zh-CN" w:bidi="ar"/>
              </w:rPr>
              <w:t>小学达标20所，不达标学校1所，达标率95.2%，校际差异系0.4600&lt;0.5（省定标准）达标。初中达标8所，不达标学校1所，达标率88.9%，校际差异系数0.2836&lt;0.45（省定标准）达标。</w:t>
            </w:r>
          </w:p>
        </w:tc>
        <w:tc>
          <w:tcPr>
            <w:tcW w:w="2261"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加大资金投入，通过改、扩、建等方式，加快推进两所学校综合楼建设项目，补足2所学校教学及辅助用房缺口面积。</w:t>
            </w:r>
          </w:p>
        </w:tc>
        <w:tc>
          <w:tcPr>
            <w:tcW w:w="160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县教育体育局</w:t>
            </w: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tc>
        <w:tc>
          <w:tcPr>
            <w:tcW w:w="1717"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eastAsia" w:ascii="Times New Roman" w:hAnsi="Times New Roman" w:eastAsia="方正仿宋_GBK" w:cs="Times New Roman"/>
                <w:i w:val="0"/>
                <w:color w:val="auto"/>
                <w:kern w:val="0"/>
                <w:sz w:val="22"/>
                <w:szCs w:val="22"/>
                <w:u w:val="none"/>
                <w:lang w:val="en-US" w:eastAsia="zh-CN" w:bidi="ar"/>
              </w:rPr>
              <w:t>县发展改革局</w:t>
            </w:r>
            <w:r>
              <w:rPr>
                <w:rFonts w:hint="default" w:ascii="Times New Roman" w:hAnsi="Times New Roman" w:eastAsia="方正仿宋_GBK" w:cs="Times New Roman"/>
                <w:i w:val="0"/>
                <w:color w:val="auto"/>
                <w:kern w:val="0"/>
                <w:sz w:val="22"/>
                <w:szCs w:val="22"/>
                <w:u w:val="none"/>
                <w:lang w:val="en-US" w:eastAsia="zh-CN" w:bidi="ar"/>
              </w:rPr>
              <w:t>、县财政局、</w:t>
            </w:r>
            <w:r>
              <w:rPr>
                <w:rFonts w:hint="eastAsia" w:ascii="Times New Roman" w:hAnsi="Times New Roman" w:eastAsia="方正仿宋_GBK" w:cs="Times New Roman"/>
                <w:i w:val="0"/>
                <w:color w:val="auto"/>
                <w:kern w:val="0"/>
                <w:sz w:val="22"/>
                <w:szCs w:val="22"/>
                <w:u w:val="none"/>
                <w:lang w:val="en-US" w:eastAsia="zh-CN" w:bidi="ar"/>
              </w:rPr>
              <w:t>县人力资源社会保障局</w:t>
            </w:r>
            <w:r>
              <w:rPr>
                <w:rFonts w:hint="default" w:ascii="Times New Roman" w:hAnsi="Times New Roman" w:eastAsia="方正仿宋_GBK" w:cs="Times New Roman"/>
                <w:i w:val="0"/>
                <w:color w:val="auto"/>
                <w:kern w:val="0"/>
                <w:sz w:val="22"/>
                <w:szCs w:val="22"/>
                <w:u w:val="none"/>
                <w:lang w:val="en-US" w:eastAsia="zh-CN" w:bidi="ar"/>
              </w:rPr>
              <w:t>、县自然资源局、市生态环境局峨山分局、各乡镇（街道）</w:t>
            </w:r>
          </w:p>
        </w:tc>
        <w:tc>
          <w:tcPr>
            <w:tcW w:w="1403"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202</w:t>
            </w:r>
            <w:r>
              <w:rPr>
                <w:rFonts w:hint="eastAsia" w:ascii="Times New Roman" w:hAnsi="Times New Roman" w:eastAsia="方正仿宋_GBK" w:cs="Times New Roman"/>
                <w:i w:val="0"/>
                <w:color w:val="auto"/>
                <w:kern w:val="0"/>
                <w:sz w:val="22"/>
                <w:szCs w:val="22"/>
                <w:u w:val="none"/>
                <w:lang w:val="en-US" w:eastAsia="zh-CN" w:bidi="ar"/>
              </w:rPr>
              <w:t>4</w:t>
            </w:r>
            <w:r>
              <w:rPr>
                <w:rFonts w:hint="default" w:ascii="Times New Roman" w:hAnsi="Times New Roman" w:eastAsia="方正仿宋_GBK" w:cs="Times New Roman"/>
                <w:i w:val="0"/>
                <w:color w:val="auto"/>
                <w:kern w:val="0"/>
                <w:sz w:val="22"/>
                <w:szCs w:val="22"/>
                <w:u w:val="none"/>
                <w:lang w:val="en-US" w:eastAsia="zh-CN" w:bidi="ar"/>
              </w:rPr>
              <w:t>年</w:t>
            </w:r>
            <w:r>
              <w:rPr>
                <w:rFonts w:hint="eastAsia" w:ascii="Times New Roman" w:hAnsi="Times New Roman" w:eastAsia="方正仿宋_GBK" w:cs="Times New Roman"/>
                <w:i w:val="0"/>
                <w:color w:val="auto"/>
                <w:kern w:val="0"/>
                <w:sz w:val="22"/>
                <w:szCs w:val="22"/>
                <w:u w:val="none"/>
                <w:lang w:val="en-US" w:eastAsia="zh-CN" w:bidi="ar"/>
              </w:rPr>
              <w:t>6</w:t>
            </w:r>
            <w:r>
              <w:rPr>
                <w:rFonts w:hint="default" w:ascii="Times New Roman" w:hAnsi="Times New Roman" w:eastAsia="方正仿宋_GBK" w:cs="Times New Roman"/>
                <w:i w:val="0"/>
                <w:color w:val="auto"/>
                <w:kern w:val="0"/>
                <w:sz w:val="22"/>
                <w:szCs w:val="22"/>
                <w:u w:val="none"/>
                <w:lang w:val="en-US" w:eastAsia="zh-CN" w:bidi="ar"/>
              </w:rPr>
              <w:t>月30日前</w:t>
            </w: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560" w:type="dxa"/>
            <w:vMerge w:val="continue"/>
          </w:tcPr>
          <w:p>
            <w:pPr>
              <w:keepNext w:val="0"/>
              <w:keepLines w:val="0"/>
              <w:pageBreakBefore w:val="0"/>
              <w:kinsoku/>
              <w:wordWrap/>
              <w:overflowPunct/>
              <w:topLinePunct w:val="0"/>
              <w:autoSpaceDE/>
              <w:autoSpaceDN/>
              <w:bidi w:val="0"/>
              <w:spacing w:line="280" w:lineRule="exact"/>
              <w:rPr>
                <w:rFonts w:hint="default" w:ascii="Times New Roman" w:hAnsi="Times New Roman" w:cs="Times New Roman"/>
                <w:color w:val="auto"/>
                <w:vertAlign w:val="baseline"/>
              </w:rPr>
            </w:pPr>
          </w:p>
        </w:tc>
        <w:tc>
          <w:tcPr>
            <w:tcW w:w="199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cs="Times New Roman"/>
                <w:color w:val="auto"/>
                <w:vertAlign w:val="baseline"/>
              </w:rPr>
            </w:pPr>
            <w:r>
              <w:rPr>
                <w:rFonts w:hint="default" w:ascii="Times New Roman" w:hAnsi="Times New Roman" w:eastAsia="方正仿宋_GBK" w:cs="Times New Roman"/>
                <w:i w:val="0"/>
                <w:color w:val="auto"/>
                <w:kern w:val="0"/>
                <w:sz w:val="22"/>
                <w:szCs w:val="22"/>
                <w:u w:val="none"/>
                <w:lang w:val="en-US" w:eastAsia="zh-CN" w:bidi="ar"/>
              </w:rPr>
              <w:t>5</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生均体育运动场馆面积: 小学、初中分别达到7.5㎡以上、10.2㎡以上</w:t>
            </w:r>
          </w:p>
        </w:tc>
        <w:tc>
          <w:tcPr>
            <w:tcW w:w="5074" w:type="dxa"/>
            <w:vAlign w:val="center"/>
          </w:tcPr>
          <w:p>
            <w:pPr>
              <w:keepNext w:val="0"/>
              <w:keepLines w:val="0"/>
              <w:pageBreakBefore w:val="0"/>
              <w:widowControl/>
              <w:suppressLineNumbers w:val="0"/>
              <w:kinsoku/>
              <w:wordWrap/>
              <w:overflowPunct/>
              <w:topLinePunct w:val="0"/>
              <w:autoSpaceDE/>
              <w:autoSpaceDN/>
              <w:bidi w:val="0"/>
              <w:spacing w:line="280" w:lineRule="exact"/>
              <w:ind w:firstLine="441" w:firstLineChars="200"/>
              <w:jc w:val="both"/>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b/>
                <w:bCs/>
                <w:i w:val="0"/>
                <w:color w:val="auto"/>
                <w:kern w:val="0"/>
                <w:sz w:val="22"/>
                <w:szCs w:val="22"/>
                <w:u w:val="none"/>
                <w:lang w:val="en-US" w:eastAsia="zh-CN" w:bidi="ar"/>
              </w:rPr>
              <w:t>未达标。</w:t>
            </w:r>
            <w:r>
              <w:rPr>
                <w:rFonts w:hint="default" w:ascii="Times New Roman" w:hAnsi="Times New Roman" w:eastAsia="方正仿宋_GBK" w:cs="Times New Roman"/>
                <w:i w:val="0"/>
                <w:color w:val="auto"/>
                <w:kern w:val="0"/>
                <w:sz w:val="22"/>
                <w:szCs w:val="22"/>
                <w:u w:val="none"/>
                <w:lang w:val="en-US" w:eastAsia="zh-CN" w:bidi="ar"/>
              </w:rPr>
              <w:t>小学达标21所，达标率100%，校际差异系数0.3197&lt;0.5（省定标准）达标。初中达标7</w:t>
            </w:r>
            <w:r>
              <w:rPr>
                <w:rFonts w:hint="eastAsia" w:ascii="Times New Roman" w:hAnsi="Times New Roman" w:eastAsia="方正仿宋_GBK" w:cs="Times New Roman"/>
                <w:i w:val="0"/>
                <w:color w:val="auto"/>
                <w:kern w:val="0"/>
                <w:sz w:val="22"/>
                <w:szCs w:val="22"/>
                <w:u w:val="none"/>
                <w:lang w:val="en-US" w:eastAsia="zh-CN" w:bidi="ar"/>
              </w:rPr>
              <w:t>所</w:t>
            </w:r>
            <w:r>
              <w:rPr>
                <w:rFonts w:hint="default" w:ascii="Times New Roman" w:hAnsi="Times New Roman" w:eastAsia="方正仿宋_GBK" w:cs="Times New Roman"/>
                <w:i w:val="0"/>
                <w:color w:val="auto"/>
                <w:kern w:val="0"/>
                <w:sz w:val="22"/>
                <w:szCs w:val="22"/>
                <w:u w:val="none"/>
                <w:lang w:val="en-US" w:eastAsia="zh-CN" w:bidi="ar"/>
              </w:rPr>
              <w:t>，未达标2所，达标率77.8%，校际差异系数0.4275&lt;0.45（省定标准）达标。</w:t>
            </w:r>
          </w:p>
        </w:tc>
        <w:tc>
          <w:tcPr>
            <w:tcW w:w="2261"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加大资金投入，通过扩</w:t>
            </w:r>
            <w:r>
              <w:rPr>
                <w:rFonts w:hint="eastAsia" w:ascii="Times New Roman" w:hAnsi="Times New Roman" w:eastAsia="方正仿宋_GBK" w:cs="Times New Roman"/>
                <w:i w:val="0"/>
                <w:color w:val="auto"/>
                <w:kern w:val="0"/>
                <w:sz w:val="22"/>
                <w:szCs w:val="22"/>
                <w:highlight w:val="none"/>
                <w:u w:val="none"/>
                <w:lang w:val="en-US" w:eastAsia="zh-CN" w:bidi="ar"/>
              </w:rPr>
              <w:t>建</w:t>
            </w:r>
            <w:r>
              <w:rPr>
                <w:rFonts w:hint="default" w:ascii="Times New Roman" w:hAnsi="Times New Roman" w:eastAsia="方正仿宋_GBK" w:cs="Times New Roman"/>
                <w:i w:val="0"/>
                <w:color w:val="auto"/>
                <w:kern w:val="0"/>
                <w:sz w:val="22"/>
                <w:szCs w:val="22"/>
                <w:highlight w:val="none"/>
                <w:u w:val="none"/>
                <w:lang w:val="en-US" w:eastAsia="zh-CN" w:bidi="ar"/>
              </w:rPr>
              <w:t>、</w:t>
            </w:r>
            <w:r>
              <w:rPr>
                <w:rFonts w:hint="eastAsia" w:ascii="Times New Roman" w:hAnsi="Times New Roman" w:eastAsia="方正仿宋_GBK" w:cs="Times New Roman"/>
                <w:i w:val="0"/>
                <w:color w:val="auto"/>
                <w:kern w:val="0"/>
                <w:sz w:val="22"/>
                <w:szCs w:val="22"/>
                <w:highlight w:val="none"/>
                <w:u w:val="none"/>
                <w:lang w:val="en-US" w:eastAsia="zh-CN" w:bidi="ar"/>
              </w:rPr>
              <w:t>新</w:t>
            </w:r>
            <w:r>
              <w:rPr>
                <w:rFonts w:hint="default" w:ascii="Times New Roman" w:hAnsi="Times New Roman" w:eastAsia="方正仿宋_GBK" w:cs="Times New Roman"/>
                <w:i w:val="0"/>
                <w:color w:val="auto"/>
                <w:kern w:val="0"/>
                <w:sz w:val="22"/>
                <w:szCs w:val="22"/>
                <w:highlight w:val="none"/>
                <w:u w:val="none"/>
                <w:lang w:val="en-US" w:eastAsia="zh-CN" w:bidi="ar"/>
              </w:rPr>
              <w:t>建等方式，补足</w:t>
            </w:r>
            <w:r>
              <w:rPr>
                <w:rFonts w:hint="eastAsia" w:ascii="Times New Roman" w:hAnsi="Times New Roman" w:eastAsia="方正仿宋_GBK" w:cs="Times New Roman"/>
                <w:i w:val="0"/>
                <w:color w:val="auto"/>
                <w:kern w:val="0"/>
                <w:sz w:val="22"/>
                <w:szCs w:val="22"/>
                <w:highlight w:val="none"/>
                <w:u w:val="none"/>
                <w:lang w:val="en-US" w:eastAsia="zh-CN" w:bidi="ar"/>
              </w:rPr>
              <w:t>2</w:t>
            </w:r>
            <w:r>
              <w:rPr>
                <w:rFonts w:hint="default" w:ascii="Times New Roman" w:hAnsi="Times New Roman" w:eastAsia="方正仿宋_GBK" w:cs="Times New Roman"/>
                <w:i w:val="0"/>
                <w:color w:val="auto"/>
                <w:kern w:val="0"/>
                <w:sz w:val="22"/>
                <w:szCs w:val="22"/>
                <w:highlight w:val="none"/>
                <w:u w:val="none"/>
                <w:lang w:val="en-US" w:eastAsia="zh-CN" w:bidi="ar"/>
              </w:rPr>
              <w:t>所</w:t>
            </w:r>
            <w:r>
              <w:rPr>
                <w:rFonts w:hint="eastAsia" w:ascii="Times New Roman" w:hAnsi="Times New Roman" w:eastAsia="方正仿宋_GBK" w:cs="Times New Roman"/>
                <w:i w:val="0"/>
                <w:color w:val="auto"/>
                <w:kern w:val="0"/>
                <w:sz w:val="22"/>
                <w:szCs w:val="22"/>
                <w:highlight w:val="none"/>
                <w:u w:val="none"/>
                <w:lang w:val="en-US" w:eastAsia="zh-CN" w:bidi="ar"/>
              </w:rPr>
              <w:t>中</w:t>
            </w:r>
            <w:r>
              <w:rPr>
                <w:rFonts w:hint="default" w:ascii="Times New Roman" w:hAnsi="Times New Roman" w:eastAsia="方正仿宋_GBK" w:cs="Times New Roman"/>
                <w:i w:val="0"/>
                <w:color w:val="auto"/>
                <w:kern w:val="0"/>
                <w:sz w:val="22"/>
                <w:szCs w:val="22"/>
                <w:highlight w:val="none"/>
                <w:u w:val="none"/>
                <w:lang w:val="en-US" w:eastAsia="zh-CN" w:bidi="ar"/>
              </w:rPr>
              <w:t>学体育运动场馆缺口面积。</w:t>
            </w:r>
          </w:p>
        </w:tc>
        <w:tc>
          <w:tcPr>
            <w:tcW w:w="160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县教育体育局</w:t>
            </w:r>
          </w:p>
        </w:tc>
        <w:tc>
          <w:tcPr>
            <w:tcW w:w="1717" w:type="dxa"/>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eastAsia" w:ascii="Times New Roman" w:hAnsi="Times New Roman" w:eastAsia="方正仿宋_GBK" w:cs="Times New Roman"/>
                <w:i w:val="0"/>
                <w:color w:val="auto"/>
                <w:kern w:val="0"/>
                <w:sz w:val="22"/>
                <w:szCs w:val="22"/>
                <w:u w:val="none"/>
                <w:lang w:val="en-US" w:eastAsia="zh-CN" w:bidi="ar"/>
              </w:rPr>
              <w:t>县发展改革局</w:t>
            </w:r>
            <w:r>
              <w:rPr>
                <w:rFonts w:hint="default" w:ascii="Times New Roman" w:hAnsi="Times New Roman" w:eastAsia="方正仿宋_GBK" w:cs="Times New Roman"/>
                <w:i w:val="0"/>
                <w:color w:val="auto"/>
                <w:kern w:val="0"/>
                <w:sz w:val="22"/>
                <w:szCs w:val="22"/>
                <w:u w:val="none"/>
                <w:lang w:val="en-US" w:eastAsia="zh-CN" w:bidi="ar"/>
              </w:rPr>
              <w:t>、县财政局、</w:t>
            </w:r>
            <w:r>
              <w:rPr>
                <w:rFonts w:hint="eastAsia" w:ascii="Times New Roman" w:hAnsi="Times New Roman" w:eastAsia="方正仿宋_GBK" w:cs="Times New Roman"/>
                <w:i w:val="0"/>
                <w:color w:val="auto"/>
                <w:kern w:val="0"/>
                <w:sz w:val="22"/>
                <w:szCs w:val="22"/>
                <w:u w:val="none"/>
                <w:lang w:val="en-US" w:eastAsia="zh-CN" w:bidi="ar"/>
              </w:rPr>
              <w:t>县人力资源社会保障局</w:t>
            </w:r>
            <w:r>
              <w:rPr>
                <w:rFonts w:hint="default" w:ascii="Times New Roman" w:hAnsi="Times New Roman" w:eastAsia="方正仿宋_GBK" w:cs="Times New Roman"/>
                <w:i w:val="0"/>
                <w:color w:val="auto"/>
                <w:kern w:val="0"/>
                <w:sz w:val="22"/>
                <w:szCs w:val="22"/>
                <w:u w:val="none"/>
                <w:lang w:val="en-US" w:eastAsia="zh-CN" w:bidi="ar"/>
              </w:rPr>
              <w:t>、县自然资源局、市生态环境局峨山分局、各乡镇（街道）</w:t>
            </w:r>
          </w:p>
        </w:tc>
        <w:tc>
          <w:tcPr>
            <w:tcW w:w="1403"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202</w:t>
            </w:r>
            <w:r>
              <w:rPr>
                <w:rFonts w:hint="eastAsia" w:ascii="Times New Roman" w:hAnsi="Times New Roman" w:eastAsia="方正仿宋_GBK" w:cs="Times New Roman"/>
                <w:i w:val="0"/>
                <w:color w:val="auto"/>
                <w:kern w:val="0"/>
                <w:sz w:val="22"/>
                <w:szCs w:val="22"/>
                <w:u w:val="none"/>
                <w:lang w:val="en-US" w:eastAsia="zh-CN" w:bidi="ar"/>
              </w:rPr>
              <w:t>4</w:t>
            </w:r>
            <w:r>
              <w:rPr>
                <w:rFonts w:hint="default" w:ascii="Times New Roman" w:hAnsi="Times New Roman" w:eastAsia="方正仿宋_GBK" w:cs="Times New Roman"/>
                <w:i w:val="0"/>
                <w:color w:val="auto"/>
                <w:kern w:val="0"/>
                <w:sz w:val="22"/>
                <w:szCs w:val="22"/>
                <w:u w:val="none"/>
                <w:lang w:val="en-US" w:eastAsia="zh-CN" w:bidi="ar"/>
              </w:rPr>
              <w:t>年</w:t>
            </w:r>
            <w:r>
              <w:rPr>
                <w:rFonts w:hint="eastAsia" w:ascii="Times New Roman" w:hAnsi="Times New Roman" w:eastAsia="方正仿宋_GBK" w:cs="Times New Roman"/>
                <w:i w:val="0"/>
                <w:color w:val="auto"/>
                <w:kern w:val="0"/>
                <w:sz w:val="22"/>
                <w:szCs w:val="22"/>
                <w:u w:val="none"/>
                <w:lang w:val="en-US" w:eastAsia="zh-CN" w:bidi="ar"/>
              </w:rPr>
              <w:t>6</w:t>
            </w:r>
            <w:r>
              <w:rPr>
                <w:rFonts w:hint="default" w:ascii="Times New Roman" w:hAnsi="Times New Roman" w:eastAsia="方正仿宋_GBK" w:cs="Times New Roman"/>
                <w:i w:val="0"/>
                <w:color w:val="auto"/>
                <w:kern w:val="0"/>
                <w:sz w:val="22"/>
                <w:szCs w:val="22"/>
                <w:u w:val="none"/>
                <w:lang w:val="en-US" w:eastAsia="zh-CN" w:bidi="ar"/>
              </w:rPr>
              <w:t>月30日前</w:t>
            </w:r>
          </w:p>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1560" w:type="dxa"/>
            <w:vMerge w:val="continue"/>
          </w:tcPr>
          <w:p>
            <w:pPr>
              <w:keepNext w:val="0"/>
              <w:keepLines w:val="0"/>
              <w:pageBreakBefore w:val="0"/>
              <w:kinsoku/>
              <w:wordWrap/>
              <w:overflowPunct/>
              <w:topLinePunct w:val="0"/>
              <w:autoSpaceDE/>
              <w:autoSpaceDN/>
              <w:bidi w:val="0"/>
              <w:spacing w:line="280" w:lineRule="exact"/>
              <w:rPr>
                <w:rFonts w:hint="default" w:ascii="Times New Roman" w:hAnsi="Times New Roman" w:cs="Times New Roman"/>
                <w:color w:val="auto"/>
                <w:vertAlign w:val="baseline"/>
              </w:rPr>
            </w:pPr>
          </w:p>
        </w:tc>
        <w:tc>
          <w:tcPr>
            <w:tcW w:w="199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6</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生均教学仪器设备值：小学、初中分别达到2000元以上、2500元以上</w:t>
            </w:r>
          </w:p>
        </w:tc>
        <w:tc>
          <w:tcPr>
            <w:tcW w:w="5074" w:type="dxa"/>
            <w:vAlign w:val="center"/>
          </w:tcPr>
          <w:p>
            <w:pPr>
              <w:keepNext w:val="0"/>
              <w:keepLines w:val="0"/>
              <w:pageBreakBefore w:val="0"/>
              <w:widowControl/>
              <w:suppressLineNumbers w:val="0"/>
              <w:kinsoku/>
              <w:wordWrap/>
              <w:overflowPunct/>
              <w:topLinePunct w:val="0"/>
              <w:autoSpaceDE/>
              <w:autoSpaceDN/>
              <w:bidi w:val="0"/>
              <w:spacing w:line="280" w:lineRule="exact"/>
              <w:ind w:firstLine="441" w:firstLineChars="200"/>
              <w:jc w:val="both"/>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b/>
                <w:bCs/>
                <w:i w:val="0"/>
                <w:color w:val="auto"/>
                <w:kern w:val="0"/>
                <w:sz w:val="22"/>
                <w:szCs w:val="22"/>
                <w:u w:val="none"/>
                <w:lang w:val="en-US" w:eastAsia="zh-CN" w:bidi="ar"/>
              </w:rPr>
              <w:t>未达标。</w:t>
            </w:r>
            <w:r>
              <w:rPr>
                <w:rFonts w:hint="default" w:ascii="Times New Roman" w:hAnsi="Times New Roman" w:eastAsia="方正仿宋_GBK" w:cs="Times New Roman"/>
                <w:i w:val="0"/>
                <w:color w:val="auto"/>
                <w:kern w:val="0"/>
                <w:sz w:val="22"/>
                <w:szCs w:val="22"/>
                <w:u w:val="none"/>
                <w:lang w:val="en-US" w:eastAsia="zh-CN" w:bidi="ar"/>
              </w:rPr>
              <w:t>小学生均教学仪器设备值达标16所，不达标学校</w:t>
            </w:r>
            <w:r>
              <w:rPr>
                <w:rFonts w:hint="eastAsia" w:ascii="Times New Roman" w:hAnsi="Times New Roman" w:eastAsia="方正仿宋_GBK" w:cs="Times New Roman"/>
                <w:i w:val="0"/>
                <w:color w:val="auto"/>
                <w:kern w:val="0"/>
                <w:sz w:val="22"/>
                <w:szCs w:val="22"/>
                <w:u w:val="none"/>
                <w:lang w:val="en-US" w:eastAsia="zh-CN" w:bidi="ar"/>
              </w:rPr>
              <w:t>5</w:t>
            </w:r>
            <w:r>
              <w:rPr>
                <w:rFonts w:hint="default" w:ascii="Times New Roman" w:hAnsi="Times New Roman" w:eastAsia="方正仿宋_GBK" w:cs="Times New Roman"/>
                <w:i w:val="0"/>
                <w:color w:val="auto"/>
                <w:kern w:val="0"/>
                <w:sz w:val="22"/>
                <w:szCs w:val="22"/>
                <w:u w:val="none"/>
                <w:lang w:val="en-US" w:eastAsia="zh-CN" w:bidi="ar"/>
              </w:rPr>
              <w:t>所，达标率76.19%，校际差异系数0.5398&gt;0.5（省定标准）不达标。初中生均教学仪器设备值达标8所，不达标1所，达标率88.89%，</w:t>
            </w:r>
            <w:r>
              <w:rPr>
                <w:rFonts w:hint="default" w:ascii="Times New Roman" w:hAnsi="Times New Roman" w:eastAsia="方正仿宋_GBK" w:cs="Times New Roman"/>
                <w:i w:val="0"/>
                <w:color w:val="auto"/>
                <w:kern w:val="0"/>
                <w:sz w:val="22"/>
                <w:szCs w:val="22"/>
                <w:highlight w:val="none"/>
                <w:u w:val="none"/>
                <w:lang w:val="en-US" w:eastAsia="zh-CN" w:bidi="ar"/>
              </w:rPr>
              <w:t>校际差异系数0.6058&gt;0.45（省定标准）</w:t>
            </w:r>
            <w:r>
              <w:rPr>
                <w:rFonts w:hint="default" w:ascii="Times New Roman" w:hAnsi="Times New Roman" w:eastAsia="方正仿宋_GBK" w:cs="Times New Roman"/>
                <w:i w:val="0"/>
                <w:color w:val="auto"/>
                <w:kern w:val="0"/>
                <w:sz w:val="22"/>
                <w:szCs w:val="22"/>
                <w:u w:val="none"/>
                <w:lang w:val="en-US" w:eastAsia="zh-CN" w:bidi="ar"/>
              </w:rPr>
              <w:t>不达标。</w:t>
            </w:r>
          </w:p>
        </w:tc>
        <w:tc>
          <w:tcPr>
            <w:tcW w:w="2261"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通过盘点固定资产、新资产入帐、区域内调配、新增</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更换、更新陈旧失效、破损教学仪器设备等</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方式。</w:t>
            </w:r>
          </w:p>
        </w:tc>
        <w:tc>
          <w:tcPr>
            <w:tcW w:w="1605" w:type="dxa"/>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县教育体育局</w:t>
            </w:r>
          </w:p>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tc>
        <w:tc>
          <w:tcPr>
            <w:tcW w:w="1717" w:type="dxa"/>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县财政局、各乡镇（街道）</w:t>
            </w:r>
          </w:p>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tc>
        <w:tc>
          <w:tcPr>
            <w:tcW w:w="1403" w:type="dxa"/>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color w:val="auto"/>
                <w:kern w:val="0"/>
                <w:sz w:val="22"/>
                <w:szCs w:val="22"/>
                <w:lang w:val="en-US" w:eastAsia="zh-CN" w:bidi="ar"/>
              </w:rPr>
            </w:pPr>
          </w:p>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color w:val="auto"/>
                <w:kern w:val="0"/>
                <w:sz w:val="22"/>
                <w:szCs w:val="22"/>
                <w:lang w:val="en-US" w:eastAsia="zh-CN" w:bidi="ar"/>
              </w:rPr>
            </w:pPr>
          </w:p>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color w:val="auto"/>
                <w:kern w:val="0"/>
                <w:sz w:val="22"/>
                <w:szCs w:val="22"/>
                <w:lang w:val="en-US" w:eastAsia="zh-CN" w:bidi="ar"/>
              </w:rPr>
            </w:pPr>
            <w:r>
              <w:rPr>
                <w:rFonts w:hint="default" w:ascii="Times New Roman" w:hAnsi="Times New Roman" w:eastAsia="方正仿宋_GBK" w:cs="Times New Roman"/>
                <w:color w:val="auto"/>
                <w:kern w:val="0"/>
                <w:sz w:val="22"/>
                <w:szCs w:val="22"/>
                <w:lang w:val="en-US" w:eastAsia="zh-CN" w:bidi="ar"/>
              </w:rPr>
              <w:t>2023年</w:t>
            </w:r>
            <w:r>
              <w:rPr>
                <w:rFonts w:hint="eastAsia" w:ascii="Times New Roman" w:hAnsi="Times New Roman" w:eastAsia="方正仿宋_GBK" w:cs="Times New Roman"/>
                <w:color w:val="auto"/>
                <w:kern w:val="0"/>
                <w:sz w:val="22"/>
                <w:szCs w:val="22"/>
                <w:lang w:val="en-US" w:eastAsia="zh-CN" w:bidi="ar"/>
              </w:rPr>
              <w:t>12</w:t>
            </w:r>
            <w:r>
              <w:rPr>
                <w:rFonts w:hint="default" w:ascii="Times New Roman" w:hAnsi="Times New Roman" w:eastAsia="方正仿宋_GBK" w:cs="Times New Roman"/>
                <w:color w:val="auto"/>
                <w:kern w:val="0"/>
                <w:sz w:val="22"/>
                <w:szCs w:val="22"/>
                <w:lang w:val="en-US" w:eastAsia="zh-CN" w:bidi="ar"/>
              </w:rPr>
              <w:t>月30日前</w:t>
            </w:r>
          </w:p>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0" w:type="dxa"/>
            <w:vMerge w:val="continue"/>
          </w:tcPr>
          <w:p>
            <w:pPr>
              <w:keepNext w:val="0"/>
              <w:keepLines w:val="0"/>
              <w:pageBreakBefore w:val="0"/>
              <w:kinsoku/>
              <w:wordWrap/>
              <w:overflowPunct/>
              <w:topLinePunct w:val="0"/>
              <w:autoSpaceDE/>
              <w:autoSpaceDN/>
              <w:bidi w:val="0"/>
              <w:spacing w:line="280" w:lineRule="exact"/>
              <w:rPr>
                <w:rFonts w:hint="default" w:ascii="Times New Roman" w:hAnsi="Times New Roman" w:cs="Times New Roman"/>
                <w:color w:val="auto"/>
                <w:vertAlign w:val="baseline"/>
              </w:rPr>
            </w:pPr>
          </w:p>
        </w:tc>
        <w:tc>
          <w:tcPr>
            <w:tcW w:w="199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7</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每百名学生拥有网络多媒体教室数：小学、初中分别达到2.3间以上、2.4间以上</w:t>
            </w:r>
          </w:p>
        </w:tc>
        <w:tc>
          <w:tcPr>
            <w:tcW w:w="5074" w:type="dxa"/>
            <w:vAlign w:val="center"/>
          </w:tcPr>
          <w:p>
            <w:pPr>
              <w:keepNext w:val="0"/>
              <w:keepLines w:val="0"/>
              <w:pageBreakBefore w:val="0"/>
              <w:widowControl/>
              <w:suppressLineNumbers w:val="0"/>
              <w:kinsoku/>
              <w:wordWrap/>
              <w:overflowPunct/>
              <w:topLinePunct w:val="0"/>
              <w:autoSpaceDE/>
              <w:autoSpaceDN/>
              <w:bidi w:val="0"/>
              <w:spacing w:line="280" w:lineRule="exact"/>
              <w:ind w:firstLine="441" w:firstLineChars="200"/>
              <w:jc w:val="both"/>
              <w:textAlignment w:val="center"/>
              <w:rPr>
                <w:rFonts w:hint="default" w:ascii="Times New Roman" w:hAnsi="Times New Roman" w:eastAsia="方正仿宋_GBK" w:cs="Times New Roman"/>
                <w:b/>
                <w:bCs/>
                <w:i w:val="0"/>
                <w:color w:val="auto"/>
                <w:kern w:val="0"/>
                <w:sz w:val="22"/>
                <w:szCs w:val="22"/>
                <w:u w:val="none"/>
                <w:lang w:val="en-US" w:eastAsia="zh-CN" w:bidi="ar"/>
              </w:rPr>
            </w:pPr>
            <w:r>
              <w:rPr>
                <w:rFonts w:hint="default" w:ascii="Times New Roman" w:hAnsi="Times New Roman" w:eastAsia="方正仿宋_GBK" w:cs="Times New Roman"/>
                <w:b/>
                <w:bCs/>
                <w:i w:val="0"/>
                <w:color w:val="auto"/>
                <w:kern w:val="0"/>
                <w:sz w:val="22"/>
                <w:szCs w:val="22"/>
                <w:u w:val="none"/>
                <w:lang w:val="en-US" w:eastAsia="zh-CN" w:bidi="ar"/>
              </w:rPr>
              <w:t>达标。</w:t>
            </w:r>
            <w:r>
              <w:rPr>
                <w:rFonts w:hint="default" w:ascii="Times New Roman" w:hAnsi="Times New Roman" w:eastAsia="方正仿宋_GBK" w:cs="Times New Roman"/>
                <w:i w:val="0"/>
                <w:color w:val="auto"/>
                <w:kern w:val="0"/>
                <w:sz w:val="22"/>
                <w:szCs w:val="22"/>
                <w:u w:val="none"/>
                <w:lang w:val="en-US" w:eastAsia="zh-CN" w:bidi="ar"/>
              </w:rPr>
              <w:t>小学每百名学生拥有网络多媒体教室</w:t>
            </w:r>
            <w:r>
              <w:rPr>
                <w:rFonts w:hint="eastAsia" w:ascii="Times New Roman" w:hAnsi="Times New Roman" w:eastAsia="方正仿宋_GBK" w:cs="Times New Roman"/>
                <w:i w:val="0"/>
                <w:color w:val="auto"/>
                <w:kern w:val="0"/>
                <w:sz w:val="22"/>
                <w:szCs w:val="22"/>
                <w:u w:val="none"/>
                <w:lang w:val="en-US" w:eastAsia="zh-CN" w:bidi="ar"/>
              </w:rPr>
              <w:t>数</w:t>
            </w:r>
            <w:r>
              <w:rPr>
                <w:rFonts w:hint="default" w:ascii="Times New Roman" w:hAnsi="Times New Roman" w:eastAsia="方正仿宋_GBK" w:cs="Times New Roman"/>
                <w:i w:val="0"/>
                <w:color w:val="auto"/>
                <w:kern w:val="0"/>
                <w:sz w:val="22"/>
                <w:szCs w:val="22"/>
                <w:u w:val="none"/>
                <w:lang w:val="en-US" w:eastAsia="zh-CN" w:bidi="ar"/>
              </w:rPr>
              <w:t>达标21所，达标率100%，校际差异系数0.3918&lt;0.45（省定标准）达标。初中每百名学生拥有网络多媒体教室</w:t>
            </w:r>
            <w:r>
              <w:rPr>
                <w:rFonts w:hint="eastAsia" w:ascii="Times New Roman" w:hAnsi="Times New Roman" w:eastAsia="方正仿宋_GBK" w:cs="Times New Roman"/>
                <w:i w:val="0"/>
                <w:color w:val="auto"/>
                <w:kern w:val="0"/>
                <w:sz w:val="22"/>
                <w:szCs w:val="22"/>
                <w:u w:val="none"/>
                <w:lang w:val="en-US" w:eastAsia="zh-CN" w:bidi="ar"/>
              </w:rPr>
              <w:t>数</w:t>
            </w:r>
            <w:r>
              <w:rPr>
                <w:rFonts w:hint="default" w:ascii="Times New Roman" w:hAnsi="Times New Roman" w:eastAsia="方正仿宋_GBK" w:cs="Times New Roman"/>
                <w:i w:val="0"/>
                <w:color w:val="auto"/>
                <w:kern w:val="0"/>
                <w:sz w:val="22"/>
                <w:szCs w:val="22"/>
                <w:u w:val="none"/>
                <w:lang w:val="en-US" w:eastAsia="zh-CN" w:bidi="ar"/>
              </w:rPr>
              <w:t>达标9所，达标率100%，校际差异系数0.2857&lt;0.45（省定标准）达标。</w:t>
            </w:r>
          </w:p>
        </w:tc>
        <w:tc>
          <w:tcPr>
            <w:tcW w:w="2261"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巩固提升</w:t>
            </w:r>
          </w:p>
        </w:tc>
        <w:tc>
          <w:tcPr>
            <w:tcW w:w="1605" w:type="dxa"/>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县教育体育局</w:t>
            </w:r>
          </w:p>
        </w:tc>
        <w:tc>
          <w:tcPr>
            <w:tcW w:w="1717" w:type="dxa"/>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eastAsia" w:ascii="Times New Roman" w:hAnsi="Times New Roman" w:eastAsia="方正仿宋_GBK" w:cs="Times New Roman"/>
                <w:i w:val="0"/>
                <w:color w:val="auto"/>
                <w:kern w:val="0"/>
                <w:sz w:val="22"/>
                <w:szCs w:val="22"/>
                <w:u w:val="none"/>
                <w:lang w:val="en-US" w:eastAsia="zh-CN" w:bidi="ar"/>
              </w:rPr>
              <w:t>县发展改革局</w:t>
            </w:r>
            <w:r>
              <w:rPr>
                <w:rFonts w:hint="default" w:ascii="Times New Roman" w:hAnsi="Times New Roman" w:eastAsia="方正仿宋_GBK" w:cs="Times New Roman"/>
                <w:i w:val="0"/>
                <w:color w:val="auto"/>
                <w:kern w:val="0"/>
                <w:sz w:val="22"/>
                <w:szCs w:val="22"/>
                <w:u w:val="none"/>
                <w:lang w:val="en-US" w:eastAsia="zh-CN" w:bidi="ar"/>
              </w:rPr>
              <w:t>、县财政局、</w:t>
            </w:r>
            <w:r>
              <w:rPr>
                <w:rFonts w:hint="eastAsia" w:ascii="Times New Roman" w:hAnsi="Times New Roman" w:eastAsia="方正仿宋_GBK" w:cs="Times New Roman"/>
                <w:i w:val="0"/>
                <w:color w:val="auto"/>
                <w:kern w:val="0"/>
                <w:sz w:val="22"/>
                <w:szCs w:val="22"/>
                <w:u w:val="none"/>
                <w:lang w:val="en-US" w:eastAsia="zh-CN" w:bidi="ar"/>
              </w:rPr>
              <w:t>县人力资源社会保障局</w:t>
            </w:r>
            <w:r>
              <w:rPr>
                <w:rFonts w:hint="default" w:ascii="Times New Roman" w:hAnsi="Times New Roman" w:eastAsia="方正仿宋_GBK" w:cs="Times New Roman"/>
                <w:i w:val="0"/>
                <w:color w:val="auto"/>
                <w:kern w:val="0"/>
                <w:sz w:val="22"/>
                <w:szCs w:val="22"/>
                <w:u w:val="none"/>
                <w:lang w:val="en-US" w:eastAsia="zh-CN" w:bidi="ar"/>
              </w:rPr>
              <w:t>、县自然资源局</w:t>
            </w:r>
          </w:p>
        </w:tc>
        <w:tc>
          <w:tcPr>
            <w:tcW w:w="1403" w:type="dxa"/>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color w:val="auto"/>
                <w:kern w:val="0"/>
                <w:sz w:val="22"/>
                <w:szCs w:val="22"/>
                <w:lang w:val="en-US" w:eastAsia="zh-CN" w:bidi="ar"/>
              </w:rPr>
              <w:t>2023年8月30日前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560" w:type="dxa"/>
            <w:vMerge w:val="continue"/>
          </w:tcPr>
          <w:p>
            <w:pPr>
              <w:keepNext w:val="0"/>
              <w:keepLines w:val="0"/>
              <w:pageBreakBefore w:val="0"/>
              <w:kinsoku/>
              <w:wordWrap/>
              <w:overflowPunct/>
              <w:topLinePunct w:val="0"/>
              <w:autoSpaceDE/>
              <w:autoSpaceDN/>
              <w:bidi w:val="0"/>
              <w:spacing w:line="280" w:lineRule="exact"/>
              <w:rPr>
                <w:rFonts w:hint="default" w:ascii="Times New Roman" w:hAnsi="Times New Roman" w:cs="Times New Roman"/>
                <w:color w:val="auto"/>
                <w:vertAlign w:val="baseline"/>
              </w:rPr>
            </w:pPr>
          </w:p>
        </w:tc>
        <w:tc>
          <w:tcPr>
            <w:tcW w:w="14055" w:type="dxa"/>
            <w:gridSpan w:val="6"/>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color w:val="auto"/>
                <w:kern w:val="0"/>
                <w:sz w:val="20"/>
                <w:lang w:val="en-US" w:eastAsia="zh-CN" w:bidi="ar"/>
              </w:rPr>
            </w:pPr>
            <w:r>
              <w:rPr>
                <w:rFonts w:hint="default" w:ascii="Times New Roman" w:hAnsi="Times New Roman" w:eastAsia="方正仿宋_GBK" w:cs="Times New Roman"/>
                <w:b/>
                <w:bCs/>
                <w:i w:val="0"/>
                <w:color w:val="auto"/>
                <w:kern w:val="0"/>
                <w:sz w:val="21"/>
                <w:szCs w:val="21"/>
                <w:u w:val="none"/>
                <w:lang w:val="en-US" w:eastAsia="zh-CN" w:bidi="ar"/>
              </w:rPr>
              <w:t>指标考核要求</w:t>
            </w:r>
            <w:r>
              <w:rPr>
                <w:rFonts w:hint="default" w:ascii="Times New Roman" w:hAnsi="Times New Roman" w:eastAsia="方正仿宋_GBK" w:cs="Times New Roman"/>
                <w:i w:val="0"/>
                <w:color w:val="auto"/>
                <w:kern w:val="0"/>
                <w:sz w:val="21"/>
                <w:szCs w:val="21"/>
                <w:u w:val="none"/>
                <w:lang w:val="en-US" w:eastAsia="zh-CN" w:bidi="ar"/>
              </w:rPr>
              <w:t>：每所学校至少6项指标达到要求，余项不能低于要求的85%；所有指标校际差异系数，小学小于或等于0.50，初中小于或等于0.45。</w:t>
            </w:r>
          </w:p>
        </w:tc>
      </w:tr>
    </w:tbl>
    <w:tbl>
      <w:tblPr>
        <w:tblStyle w:val="7"/>
        <w:tblpPr w:leftFromText="180" w:rightFromText="180" w:vertAnchor="text" w:horzAnchor="page" w:tblpX="716" w:tblpY="255"/>
        <w:tblOverlap w:val="never"/>
        <w:tblW w:w="15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680"/>
        <w:gridCol w:w="5198"/>
        <w:gridCol w:w="3082"/>
        <w:gridCol w:w="1365"/>
        <w:gridCol w:w="1515"/>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86"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color w:val="auto"/>
                <w:sz w:val="28"/>
                <w:szCs w:val="28"/>
                <w:vertAlign w:val="baseline"/>
              </w:rPr>
            </w:pPr>
            <w:r>
              <w:rPr>
                <w:rFonts w:hint="default" w:ascii="Times New Roman" w:hAnsi="Times New Roman" w:eastAsia="方正黑体_GBK" w:cs="Times New Roman"/>
                <w:b w:val="0"/>
                <w:bCs/>
                <w:i w:val="0"/>
                <w:color w:val="auto"/>
                <w:kern w:val="0"/>
                <w:sz w:val="28"/>
                <w:szCs w:val="28"/>
                <w:u w:val="none"/>
                <w:lang w:val="en-US" w:eastAsia="zh-CN" w:bidi="ar"/>
              </w:rPr>
              <w:t>评估内容</w:t>
            </w:r>
          </w:p>
        </w:tc>
        <w:tc>
          <w:tcPr>
            <w:tcW w:w="1680"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color w:val="auto"/>
                <w:sz w:val="28"/>
                <w:szCs w:val="28"/>
                <w:vertAlign w:val="baseline"/>
              </w:rPr>
            </w:pPr>
            <w:r>
              <w:rPr>
                <w:rFonts w:hint="default" w:ascii="Times New Roman" w:hAnsi="Times New Roman" w:eastAsia="方正黑体_GBK" w:cs="Times New Roman"/>
                <w:b w:val="0"/>
                <w:bCs/>
                <w:i w:val="0"/>
                <w:color w:val="auto"/>
                <w:kern w:val="0"/>
                <w:sz w:val="28"/>
                <w:szCs w:val="28"/>
                <w:u w:val="none"/>
                <w:lang w:val="en-US" w:eastAsia="zh-CN" w:bidi="ar"/>
              </w:rPr>
              <w:t>评估指标</w:t>
            </w:r>
          </w:p>
        </w:tc>
        <w:tc>
          <w:tcPr>
            <w:tcW w:w="5198"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达标情况</w:t>
            </w:r>
          </w:p>
        </w:tc>
        <w:tc>
          <w:tcPr>
            <w:tcW w:w="3082"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整改措施</w:t>
            </w:r>
          </w:p>
        </w:tc>
        <w:tc>
          <w:tcPr>
            <w:tcW w:w="1365"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牵头部门</w:t>
            </w:r>
          </w:p>
        </w:tc>
        <w:tc>
          <w:tcPr>
            <w:tcW w:w="1515"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color w:val="auto"/>
                <w:sz w:val="28"/>
                <w:szCs w:val="28"/>
                <w:vertAlign w:val="baseline"/>
              </w:rPr>
            </w:pPr>
            <w:r>
              <w:rPr>
                <w:rFonts w:hint="default" w:ascii="Times New Roman" w:hAnsi="Times New Roman" w:eastAsia="方正黑体_GBK" w:cs="Times New Roman"/>
                <w:b w:val="0"/>
                <w:bCs/>
                <w:i w:val="0"/>
                <w:color w:val="auto"/>
                <w:kern w:val="0"/>
                <w:sz w:val="28"/>
                <w:szCs w:val="28"/>
                <w:u w:val="none"/>
                <w:lang w:val="en-US" w:eastAsia="zh-CN" w:bidi="ar"/>
              </w:rPr>
              <w:t>责任部门</w:t>
            </w:r>
          </w:p>
        </w:tc>
        <w:tc>
          <w:tcPr>
            <w:tcW w:w="1389"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1386" w:type="dxa"/>
            <w:vMerge w:val="restart"/>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cs="Times New Roman"/>
                <w:color w:val="auto"/>
                <w:vertAlign w:val="baseline"/>
              </w:rPr>
            </w:pPr>
            <w:r>
              <w:rPr>
                <w:rStyle w:val="9"/>
                <w:rFonts w:hint="default" w:ascii="Times New Roman" w:hAnsi="Times New Roman" w:eastAsia="方正黑体_GBK" w:cs="Times New Roman"/>
                <w:color w:val="auto"/>
                <w:lang w:val="en-US" w:eastAsia="zh-CN" w:bidi="ar"/>
              </w:rPr>
              <w:t>二、政府保障程度评估</w:t>
            </w:r>
            <w:r>
              <w:rPr>
                <w:rFonts w:hint="default" w:ascii="Times New Roman" w:hAnsi="Times New Roman" w:eastAsia="方正仿宋_GBK" w:cs="Times New Roman"/>
                <w:i w:val="0"/>
                <w:color w:val="auto"/>
                <w:kern w:val="0"/>
                <w:sz w:val="24"/>
                <w:szCs w:val="24"/>
                <w:u w:val="none"/>
                <w:lang w:val="en-US" w:eastAsia="zh-CN" w:bidi="ar"/>
              </w:rPr>
              <w:t>（15项指标均要达到要求）</w:t>
            </w:r>
          </w:p>
        </w:tc>
        <w:tc>
          <w:tcPr>
            <w:tcW w:w="1680"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cs="Times New Roman"/>
                <w:color w:val="auto"/>
                <w:vertAlign w:val="baseline"/>
              </w:rPr>
            </w:pPr>
            <w:r>
              <w:rPr>
                <w:rFonts w:hint="default" w:ascii="Times New Roman" w:hAnsi="Times New Roman" w:eastAsia="方正仿宋_GBK" w:cs="Times New Roman"/>
                <w:i w:val="0"/>
                <w:color w:val="auto"/>
                <w:kern w:val="0"/>
                <w:sz w:val="22"/>
                <w:szCs w:val="22"/>
                <w:u w:val="none"/>
                <w:lang w:val="en-US" w:eastAsia="zh-CN" w:bidi="ar"/>
              </w:rPr>
              <w:t>1</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县域内义务教育学校规划布局合理，符合国家规定要求</w:t>
            </w:r>
          </w:p>
        </w:tc>
        <w:tc>
          <w:tcPr>
            <w:tcW w:w="5198" w:type="dxa"/>
            <w:vAlign w:val="center"/>
          </w:tcPr>
          <w:p>
            <w:pPr>
              <w:keepNext w:val="0"/>
              <w:keepLines w:val="0"/>
              <w:pageBreakBefore w:val="0"/>
              <w:widowControl/>
              <w:suppressLineNumbers w:val="0"/>
              <w:kinsoku/>
              <w:wordWrap/>
              <w:overflowPunct/>
              <w:topLinePunct w:val="0"/>
              <w:autoSpaceDE/>
              <w:autoSpaceDN/>
              <w:bidi w:val="0"/>
              <w:spacing w:line="280" w:lineRule="exact"/>
              <w:ind w:firstLine="441" w:firstLineChars="200"/>
              <w:jc w:val="both"/>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eastAsia" w:ascii="Times New Roman" w:hAnsi="Times New Roman" w:eastAsia="方正仿宋_GBK" w:cs="Times New Roman"/>
                <w:b/>
                <w:bCs/>
                <w:i w:val="0"/>
                <w:color w:val="auto"/>
                <w:kern w:val="0"/>
                <w:sz w:val="22"/>
                <w:szCs w:val="22"/>
                <w:u w:val="none"/>
                <w:lang w:val="en-US" w:eastAsia="zh-CN" w:bidi="ar"/>
              </w:rPr>
              <w:t>基本</w:t>
            </w:r>
            <w:r>
              <w:rPr>
                <w:rFonts w:hint="default" w:ascii="Times New Roman" w:hAnsi="Times New Roman" w:eastAsia="方正仿宋_GBK" w:cs="Times New Roman"/>
                <w:b/>
                <w:bCs/>
                <w:i w:val="0"/>
                <w:color w:val="auto"/>
                <w:kern w:val="0"/>
                <w:sz w:val="22"/>
                <w:szCs w:val="22"/>
                <w:u w:val="none"/>
                <w:lang w:val="en-US" w:eastAsia="zh-CN" w:bidi="ar"/>
              </w:rPr>
              <w:t>达标。</w:t>
            </w:r>
            <w:r>
              <w:rPr>
                <w:rFonts w:hint="default" w:ascii="Times New Roman" w:hAnsi="Times New Roman" w:eastAsia="方正仿宋_GBK" w:cs="Times New Roman"/>
                <w:i w:val="0"/>
                <w:color w:val="auto"/>
                <w:kern w:val="0"/>
                <w:sz w:val="22"/>
                <w:szCs w:val="22"/>
                <w:highlight w:val="none"/>
                <w:u w:val="none"/>
                <w:lang w:val="en-US" w:eastAsia="zh-CN" w:bidi="ar"/>
              </w:rPr>
              <w:t>因化念玉昆钢铁的投产、富良棚迭舍莫小学</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大龙潭以他斗小学</w:t>
            </w:r>
            <w:r>
              <w:rPr>
                <w:rFonts w:hint="eastAsia" w:ascii="Times New Roman" w:hAnsi="Times New Roman" w:eastAsia="方正仿宋_GBK" w:cs="Times New Roman"/>
                <w:i w:val="0"/>
                <w:color w:val="auto"/>
                <w:kern w:val="0"/>
                <w:sz w:val="22"/>
                <w:szCs w:val="22"/>
                <w:highlight w:val="none"/>
                <w:u w:val="none"/>
                <w:lang w:val="en-US" w:eastAsia="zh-CN" w:bidi="ar"/>
              </w:rPr>
              <w:t>、塔甸瓦哨宗小学、小街文明小学集中办学</w:t>
            </w:r>
            <w:r>
              <w:rPr>
                <w:rFonts w:hint="default" w:ascii="Times New Roman" w:hAnsi="Times New Roman" w:eastAsia="方正仿宋_GBK" w:cs="Times New Roman"/>
                <w:i w:val="0"/>
                <w:color w:val="auto"/>
                <w:kern w:val="0"/>
                <w:sz w:val="22"/>
                <w:szCs w:val="22"/>
                <w:highlight w:val="none"/>
                <w:u w:val="none"/>
                <w:lang w:val="en-US" w:eastAsia="zh-CN" w:bidi="ar"/>
              </w:rPr>
              <w:t>，加上二孩、三孩政策落地等因素，出现了化念小学片区小学学位紧</w:t>
            </w:r>
            <w:r>
              <w:rPr>
                <w:rFonts w:hint="eastAsia" w:ascii="Times New Roman" w:hAnsi="Times New Roman" w:eastAsia="方正仿宋_GBK" w:cs="Times New Roman"/>
                <w:i w:val="0"/>
                <w:color w:val="auto"/>
                <w:kern w:val="0"/>
                <w:sz w:val="22"/>
                <w:szCs w:val="22"/>
                <w:highlight w:val="none"/>
                <w:u w:val="none"/>
                <w:lang w:val="en-US" w:eastAsia="zh-CN" w:bidi="ar"/>
              </w:rPr>
              <w:t>缺</w:t>
            </w:r>
            <w:r>
              <w:rPr>
                <w:rFonts w:hint="default" w:ascii="Times New Roman" w:hAnsi="Times New Roman" w:eastAsia="方正仿宋_GBK" w:cs="Times New Roman"/>
                <w:i w:val="0"/>
                <w:color w:val="auto"/>
                <w:kern w:val="0"/>
                <w:sz w:val="22"/>
                <w:szCs w:val="22"/>
                <w:highlight w:val="none"/>
                <w:u w:val="none"/>
                <w:lang w:val="en-US" w:eastAsia="zh-CN" w:bidi="ar"/>
              </w:rPr>
              <w:t>，富良棚</w:t>
            </w:r>
            <w:r>
              <w:rPr>
                <w:rFonts w:hint="eastAsia" w:ascii="Times New Roman" w:hAnsi="Times New Roman" w:eastAsia="方正仿宋_GBK" w:cs="Times New Roman"/>
                <w:i w:val="0"/>
                <w:color w:val="auto"/>
                <w:kern w:val="0"/>
                <w:sz w:val="22"/>
                <w:szCs w:val="22"/>
                <w:highlight w:val="none"/>
                <w:u w:val="none"/>
                <w:lang w:val="en-US" w:eastAsia="zh-CN" w:bidi="ar"/>
              </w:rPr>
              <w:t>中心</w:t>
            </w:r>
            <w:r>
              <w:rPr>
                <w:rFonts w:hint="default" w:ascii="Times New Roman" w:hAnsi="Times New Roman" w:eastAsia="方正仿宋_GBK" w:cs="Times New Roman"/>
                <w:i w:val="0"/>
                <w:color w:val="auto"/>
                <w:kern w:val="0"/>
                <w:sz w:val="22"/>
                <w:szCs w:val="22"/>
                <w:highlight w:val="none"/>
                <w:u w:val="none"/>
                <w:lang w:val="en-US" w:eastAsia="zh-CN" w:bidi="ar"/>
              </w:rPr>
              <w:t>小学</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大龙潭</w:t>
            </w:r>
            <w:r>
              <w:rPr>
                <w:rFonts w:hint="eastAsia" w:ascii="Times New Roman" w:hAnsi="Times New Roman" w:eastAsia="方正仿宋_GBK" w:cs="Times New Roman"/>
                <w:i w:val="0"/>
                <w:color w:val="auto"/>
                <w:kern w:val="0"/>
                <w:sz w:val="22"/>
                <w:szCs w:val="22"/>
                <w:highlight w:val="none"/>
                <w:u w:val="none"/>
                <w:lang w:val="en-US" w:eastAsia="zh-CN" w:bidi="ar"/>
              </w:rPr>
              <w:t>中心</w:t>
            </w:r>
            <w:r>
              <w:rPr>
                <w:rFonts w:hint="default" w:ascii="Times New Roman" w:hAnsi="Times New Roman" w:eastAsia="方正仿宋_GBK" w:cs="Times New Roman"/>
                <w:i w:val="0"/>
                <w:color w:val="auto"/>
                <w:kern w:val="0"/>
                <w:sz w:val="22"/>
                <w:szCs w:val="22"/>
                <w:highlight w:val="none"/>
                <w:u w:val="none"/>
                <w:lang w:val="en-US" w:eastAsia="zh-CN" w:bidi="ar"/>
              </w:rPr>
              <w:t>小学</w:t>
            </w:r>
            <w:r>
              <w:rPr>
                <w:rFonts w:hint="eastAsia" w:ascii="Times New Roman" w:hAnsi="Times New Roman" w:eastAsia="方正仿宋_GBK" w:cs="Times New Roman"/>
                <w:i w:val="0"/>
                <w:color w:val="auto"/>
                <w:kern w:val="0"/>
                <w:sz w:val="22"/>
                <w:szCs w:val="22"/>
                <w:highlight w:val="none"/>
                <w:u w:val="none"/>
                <w:lang w:val="en-US" w:eastAsia="zh-CN" w:bidi="ar"/>
              </w:rPr>
              <w:t>、塔甸中心小学和小街中心小学学生宿舍、教师宿舍、</w:t>
            </w:r>
            <w:r>
              <w:rPr>
                <w:rFonts w:hint="default" w:ascii="Times New Roman" w:hAnsi="Times New Roman" w:eastAsia="方正仿宋_GBK" w:cs="Times New Roman"/>
                <w:i w:val="0"/>
                <w:color w:val="auto"/>
                <w:kern w:val="0"/>
                <w:sz w:val="22"/>
                <w:szCs w:val="22"/>
                <w:highlight w:val="none"/>
                <w:u w:val="none"/>
                <w:lang w:val="en-US" w:eastAsia="zh-CN" w:bidi="ar"/>
              </w:rPr>
              <w:t>学校</w:t>
            </w:r>
            <w:r>
              <w:rPr>
                <w:rFonts w:hint="eastAsia" w:ascii="Times New Roman" w:hAnsi="Times New Roman" w:eastAsia="方正仿宋_GBK" w:cs="Times New Roman"/>
                <w:i w:val="0"/>
                <w:color w:val="auto"/>
                <w:kern w:val="0"/>
                <w:sz w:val="22"/>
                <w:szCs w:val="22"/>
                <w:highlight w:val="none"/>
                <w:u w:val="none"/>
                <w:lang w:val="en-US" w:eastAsia="zh-CN" w:bidi="ar"/>
              </w:rPr>
              <w:t>各种</w:t>
            </w:r>
            <w:r>
              <w:rPr>
                <w:rFonts w:hint="default" w:ascii="Times New Roman" w:hAnsi="Times New Roman" w:eastAsia="方正仿宋_GBK" w:cs="Times New Roman"/>
                <w:i w:val="0"/>
                <w:color w:val="auto"/>
                <w:kern w:val="0"/>
                <w:sz w:val="22"/>
                <w:szCs w:val="22"/>
                <w:highlight w:val="none"/>
                <w:u w:val="none"/>
                <w:lang w:val="en-US" w:eastAsia="zh-CN" w:bidi="ar"/>
              </w:rPr>
              <w:t>功能室</w:t>
            </w:r>
            <w:r>
              <w:rPr>
                <w:rFonts w:hint="eastAsia" w:ascii="Times New Roman" w:hAnsi="Times New Roman" w:eastAsia="方正仿宋_GBK" w:cs="Times New Roman"/>
                <w:i w:val="0"/>
                <w:color w:val="auto"/>
                <w:kern w:val="0"/>
                <w:sz w:val="22"/>
                <w:szCs w:val="22"/>
                <w:highlight w:val="none"/>
                <w:u w:val="none"/>
                <w:lang w:val="en-US" w:eastAsia="zh-CN" w:bidi="ar"/>
              </w:rPr>
              <w:t>等</w:t>
            </w:r>
            <w:r>
              <w:rPr>
                <w:rFonts w:hint="default" w:ascii="Times New Roman" w:hAnsi="Times New Roman" w:eastAsia="方正仿宋_GBK" w:cs="Times New Roman"/>
                <w:i w:val="0"/>
                <w:color w:val="auto"/>
                <w:kern w:val="0"/>
                <w:sz w:val="22"/>
                <w:szCs w:val="22"/>
                <w:highlight w:val="none"/>
                <w:u w:val="none"/>
                <w:lang w:val="en-US" w:eastAsia="zh-CN" w:bidi="ar"/>
              </w:rPr>
              <w:t>教育资源紧张</w:t>
            </w:r>
            <w:r>
              <w:rPr>
                <w:rFonts w:hint="eastAsia" w:ascii="Times New Roman" w:hAnsi="Times New Roman" w:eastAsia="方正仿宋_GBK" w:cs="Times New Roman"/>
                <w:i w:val="0"/>
                <w:color w:val="auto"/>
                <w:kern w:val="0"/>
                <w:sz w:val="22"/>
                <w:szCs w:val="22"/>
                <w:highlight w:val="none"/>
                <w:u w:val="none"/>
                <w:lang w:val="en-US" w:eastAsia="zh-CN" w:bidi="ar"/>
              </w:rPr>
              <w:t>的问题。</w:t>
            </w:r>
          </w:p>
        </w:tc>
        <w:tc>
          <w:tcPr>
            <w:tcW w:w="3082"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落实玉昆项目开发建设中的</w:t>
            </w:r>
            <w:r>
              <w:rPr>
                <w:rFonts w:hint="eastAsia" w:ascii="Times New Roman" w:hAnsi="Times New Roman" w:eastAsia="方正仿宋_GBK" w:cs="Times New Roman"/>
                <w:i w:val="0"/>
                <w:color w:val="auto"/>
                <w:kern w:val="0"/>
                <w:sz w:val="22"/>
                <w:szCs w:val="22"/>
                <w:highlight w:val="none"/>
                <w:u w:val="none"/>
                <w:lang w:val="en-US" w:eastAsia="zh-CN" w:bidi="ar"/>
              </w:rPr>
              <w:t>化念中小学</w:t>
            </w:r>
            <w:r>
              <w:rPr>
                <w:rFonts w:hint="default" w:ascii="Times New Roman" w:hAnsi="Times New Roman" w:eastAsia="方正仿宋_GBK" w:cs="Times New Roman"/>
                <w:i w:val="0"/>
                <w:color w:val="auto"/>
                <w:kern w:val="0"/>
                <w:sz w:val="22"/>
                <w:szCs w:val="22"/>
                <w:highlight w:val="none"/>
                <w:u w:val="none"/>
                <w:lang w:val="en-US" w:eastAsia="zh-CN" w:bidi="ar"/>
              </w:rPr>
              <w:t>配套</w:t>
            </w:r>
            <w:r>
              <w:rPr>
                <w:rFonts w:hint="eastAsia" w:ascii="Times New Roman" w:hAnsi="Times New Roman" w:eastAsia="方正仿宋_GBK" w:cs="Times New Roman"/>
                <w:i w:val="0"/>
                <w:color w:val="auto"/>
                <w:kern w:val="0"/>
                <w:sz w:val="22"/>
                <w:szCs w:val="22"/>
                <w:highlight w:val="none"/>
                <w:u w:val="none"/>
                <w:lang w:val="en-US" w:eastAsia="zh-CN" w:bidi="ar"/>
              </w:rPr>
              <w:t>设施</w:t>
            </w:r>
            <w:r>
              <w:rPr>
                <w:rFonts w:hint="default" w:ascii="Times New Roman" w:hAnsi="Times New Roman" w:eastAsia="方正仿宋_GBK" w:cs="Times New Roman"/>
                <w:i w:val="0"/>
                <w:color w:val="auto"/>
                <w:kern w:val="0"/>
                <w:sz w:val="22"/>
                <w:szCs w:val="22"/>
                <w:highlight w:val="none"/>
                <w:u w:val="none"/>
                <w:lang w:val="en-US" w:eastAsia="zh-CN" w:bidi="ar"/>
              </w:rPr>
              <w:t>建设，加快推进富良棚</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大龙潭</w:t>
            </w:r>
            <w:r>
              <w:rPr>
                <w:rFonts w:hint="eastAsia" w:ascii="Times New Roman" w:hAnsi="Times New Roman" w:eastAsia="方正仿宋_GBK" w:cs="Times New Roman"/>
                <w:i w:val="0"/>
                <w:color w:val="auto"/>
                <w:kern w:val="0"/>
                <w:sz w:val="22"/>
                <w:szCs w:val="22"/>
                <w:highlight w:val="none"/>
                <w:u w:val="none"/>
                <w:lang w:val="en-US" w:eastAsia="zh-CN" w:bidi="ar"/>
              </w:rPr>
              <w:t>、塔甸等乡镇学校</w:t>
            </w:r>
            <w:r>
              <w:rPr>
                <w:rFonts w:hint="default" w:ascii="Times New Roman" w:hAnsi="Times New Roman" w:eastAsia="方正仿宋_GBK" w:cs="Times New Roman"/>
                <w:i w:val="0"/>
                <w:color w:val="auto"/>
                <w:kern w:val="0"/>
                <w:sz w:val="22"/>
                <w:szCs w:val="22"/>
                <w:highlight w:val="none"/>
                <w:u w:val="none"/>
                <w:lang w:val="en-US" w:eastAsia="zh-CN" w:bidi="ar"/>
              </w:rPr>
              <w:t>集团化办学</w:t>
            </w:r>
            <w:r>
              <w:rPr>
                <w:rFonts w:hint="eastAsia" w:ascii="Times New Roman" w:hAnsi="Times New Roman" w:eastAsia="方正仿宋_GBK" w:cs="Times New Roman"/>
                <w:i w:val="0"/>
                <w:color w:val="auto"/>
                <w:kern w:val="0"/>
                <w:sz w:val="22"/>
                <w:szCs w:val="22"/>
                <w:highlight w:val="none"/>
                <w:u w:val="none"/>
                <w:lang w:val="en-US" w:eastAsia="zh-CN" w:bidi="ar"/>
              </w:rPr>
              <w:t>模式和小街中心小学改扩建工程，</w:t>
            </w:r>
            <w:r>
              <w:rPr>
                <w:rFonts w:hint="default" w:ascii="Times New Roman" w:hAnsi="Times New Roman" w:eastAsia="方正仿宋_GBK" w:cs="Times New Roman"/>
                <w:i w:val="0"/>
                <w:color w:val="auto"/>
                <w:kern w:val="0"/>
                <w:sz w:val="22"/>
                <w:szCs w:val="22"/>
                <w:highlight w:val="none"/>
                <w:u w:val="none"/>
                <w:lang w:val="en-US" w:eastAsia="zh-CN" w:bidi="ar"/>
              </w:rPr>
              <w:t>通过盘活利用闲置资源，缩小班额并班，空出教室，设置功能室，改建音美教室，切实解决</w:t>
            </w:r>
            <w:r>
              <w:rPr>
                <w:rFonts w:hint="eastAsia" w:ascii="Times New Roman" w:hAnsi="Times New Roman" w:eastAsia="方正仿宋_GBK" w:cs="Times New Roman"/>
                <w:i w:val="0"/>
                <w:color w:val="auto"/>
                <w:kern w:val="0"/>
                <w:sz w:val="22"/>
                <w:szCs w:val="22"/>
                <w:highlight w:val="none"/>
                <w:u w:val="none"/>
                <w:lang w:val="en-US" w:eastAsia="zh-CN" w:bidi="ar"/>
              </w:rPr>
              <w:t>因</w:t>
            </w:r>
            <w:r>
              <w:rPr>
                <w:rFonts w:hint="default" w:ascii="Times New Roman" w:hAnsi="Times New Roman" w:eastAsia="方正仿宋_GBK" w:cs="Times New Roman"/>
                <w:i w:val="0"/>
                <w:color w:val="auto"/>
                <w:kern w:val="0"/>
                <w:sz w:val="22"/>
                <w:szCs w:val="22"/>
                <w:highlight w:val="none"/>
                <w:u w:val="none"/>
                <w:lang w:val="en-US" w:eastAsia="zh-CN" w:bidi="ar"/>
              </w:rPr>
              <w:t>集中办学而教育资源紧缺</w:t>
            </w:r>
            <w:r>
              <w:rPr>
                <w:rFonts w:hint="eastAsia" w:ascii="Times New Roman" w:hAnsi="Times New Roman" w:eastAsia="方正仿宋_GBK" w:cs="Times New Roman"/>
                <w:i w:val="0"/>
                <w:color w:val="auto"/>
                <w:kern w:val="0"/>
                <w:sz w:val="22"/>
                <w:szCs w:val="22"/>
                <w:highlight w:val="none"/>
                <w:u w:val="none"/>
                <w:lang w:val="en-US" w:eastAsia="zh-CN" w:bidi="ar"/>
              </w:rPr>
              <w:t>的</w:t>
            </w:r>
            <w:r>
              <w:rPr>
                <w:rFonts w:hint="default" w:ascii="Times New Roman" w:hAnsi="Times New Roman" w:eastAsia="方正仿宋_GBK" w:cs="Times New Roman"/>
                <w:i w:val="0"/>
                <w:color w:val="auto"/>
                <w:kern w:val="0"/>
                <w:sz w:val="22"/>
                <w:szCs w:val="22"/>
                <w:highlight w:val="none"/>
                <w:u w:val="none"/>
                <w:lang w:val="en-US" w:eastAsia="zh-CN" w:bidi="ar"/>
              </w:rPr>
              <w:t>问题</w:t>
            </w:r>
          </w:p>
        </w:tc>
        <w:tc>
          <w:tcPr>
            <w:tcW w:w="136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eastAsia" w:ascii="Times New Roman" w:hAnsi="Times New Roman" w:eastAsia="方正仿宋_GBK" w:cs="Times New Roman"/>
                <w:color w:val="auto"/>
                <w:kern w:val="0"/>
                <w:sz w:val="22"/>
                <w:szCs w:val="22"/>
                <w:lang w:val="en-US" w:eastAsia="zh-CN" w:bidi="ar"/>
              </w:rPr>
              <w:t>县发展改革局、</w:t>
            </w:r>
            <w:r>
              <w:rPr>
                <w:rFonts w:hint="default" w:ascii="Times New Roman" w:hAnsi="Times New Roman" w:eastAsia="方正仿宋_GBK" w:cs="Times New Roman"/>
                <w:i w:val="0"/>
                <w:color w:val="auto"/>
                <w:kern w:val="0"/>
                <w:sz w:val="22"/>
                <w:szCs w:val="22"/>
                <w:u w:val="none"/>
                <w:lang w:val="en-US" w:eastAsia="zh-CN" w:bidi="ar"/>
              </w:rPr>
              <w:t>县教育体育局</w:t>
            </w:r>
          </w:p>
        </w:tc>
        <w:tc>
          <w:tcPr>
            <w:tcW w:w="1515" w:type="dxa"/>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cs="Times New Roman"/>
                <w:color w:val="auto"/>
                <w:vertAlign w:val="baseline"/>
              </w:rPr>
            </w:pPr>
            <w:r>
              <w:rPr>
                <w:rFonts w:hint="eastAsia" w:ascii="Times New Roman" w:hAnsi="Times New Roman" w:eastAsia="方正仿宋_GBK" w:cs="Times New Roman"/>
                <w:color w:val="auto"/>
                <w:kern w:val="0"/>
                <w:sz w:val="22"/>
                <w:szCs w:val="22"/>
                <w:lang w:eastAsia="zh-CN" w:bidi="ar"/>
              </w:rPr>
              <w:t>县发展改革局、</w:t>
            </w:r>
            <w:r>
              <w:rPr>
                <w:rFonts w:hint="default" w:ascii="Times New Roman" w:hAnsi="Times New Roman" w:eastAsia="方正仿宋_GBK" w:cs="Times New Roman"/>
                <w:color w:val="auto"/>
                <w:kern w:val="0"/>
                <w:sz w:val="22"/>
                <w:szCs w:val="22"/>
                <w:lang w:val="en-US" w:eastAsia="zh-CN" w:bidi="ar"/>
              </w:rPr>
              <w:t>县</w:t>
            </w:r>
            <w:r>
              <w:rPr>
                <w:rFonts w:hint="default" w:ascii="Times New Roman" w:hAnsi="Times New Roman" w:eastAsia="方正仿宋_GBK" w:cs="Times New Roman"/>
                <w:color w:val="auto"/>
                <w:kern w:val="0"/>
                <w:sz w:val="22"/>
                <w:szCs w:val="22"/>
                <w:lang w:bidi="ar"/>
              </w:rPr>
              <w:t>自然资源局、</w:t>
            </w:r>
            <w:r>
              <w:rPr>
                <w:rFonts w:hint="default" w:ascii="Times New Roman" w:hAnsi="Times New Roman" w:eastAsia="方正仿宋_GBK" w:cs="Times New Roman"/>
                <w:color w:val="auto"/>
                <w:kern w:val="0"/>
                <w:sz w:val="22"/>
                <w:szCs w:val="22"/>
                <w:lang w:val="en-US" w:eastAsia="zh-CN" w:bidi="ar"/>
              </w:rPr>
              <w:t>县</w:t>
            </w:r>
            <w:r>
              <w:rPr>
                <w:rFonts w:hint="default" w:ascii="Times New Roman" w:hAnsi="Times New Roman" w:eastAsia="方正仿宋_GBK" w:cs="Times New Roman"/>
                <w:color w:val="auto"/>
                <w:kern w:val="0"/>
                <w:sz w:val="22"/>
                <w:szCs w:val="22"/>
                <w:lang w:bidi="ar"/>
              </w:rPr>
              <w:t>财政局、</w:t>
            </w:r>
            <w:r>
              <w:rPr>
                <w:rFonts w:hint="eastAsia" w:ascii="Times New Roman" w:hAnsi="Times New Roman" w:eastAsia="方正仿宋_GBK" w:cs="Times New Roman"/>
                <w:color w:val="auto"/>
                <w:kern w:val="0"/>
                <w:sz w:val="22"/>
                <w:szCs w:val="22"/>
                <w:lang w:val="en-US" w:eastAsia="zh-CN" w:bidi="ar"/>
              </w:rPr>
              <w:t>县人力资源社会保障局</w:t>
            </w:r>
            <w:r>
              <w:rPr>
                <w:rFonts w:hint="default" w:ascii="Times New Roman" w:hAnsi="Times New Roman" w:eastAsia="方正仿宋_GBK" w:cs="Times New Roman"/>
                <w:color w:val="auto"/>
                <w:kern w:val="0"/>
                <w:sz w:val="22"/>
                <w:szCs w:val="22"/>
                <w:lang w:bidi="ar"/>
              </w:rPr>
              <w:t>、</w:t>
            </w:r>
            <w:r>
              <w:rPr>
                <w:rFonts w:hint="default" w:ascii="Times New Roman" w:hAnsi="Times New Roman" w:eastAsia="方正仿宋_GBK" w:cs="Times New Roman"/>
                <w:color w:val="auto"/>
                <w:kern w:val="0"/>
                <w:sz w:val="22"/>
                <w:szCs w:val="22"/>
                <w:lang w:val="en-US" w:eastAsia="zh-CN" w:bidi="ar"/>
              </w:rPr>
              <w:t>各乡镇</w:t>
            </w:r>
            <w:r>
              <w:rPr>
                <w:rFonts w:hint="default" w:ascii="Times New Roman" w:hAnsi="Times New Roman" w:eastAsia="方正仿宋_GBK" w:cs="Times New Roman"/>
                <w:color w:val="auto"/>
                <w:kern w:val="0"/>
                <w:sz w:val="22"/>
                <w:szCs w:val="22"/>
                <w:lang w:bidi="ar"/>
              </w:rPr>
              <w:t>（街道）</w:t>
            </w:r>
          </w:p>
        </w:tc>
        <w:tc>
          <w:tcPr>
            <w:tcW w:w="1389" w:type="dxa"/>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color w:val="auto"/>
                <w:kern w:val="0"/>
                <w:sz w:val="22"/>
                <w:szCs w:val="22"/>
                <w:lang w:val="en-US" w:eastAsia="zh-CN" w:bidi="ar"/>
              </w:rPr>
            </w:pPr>
            <w:r>
              <w:rPr>
                <w:rFonts w:hint="default" w:ascii="Times New Roman" w:hAnsi="Times New Roman" w:eastAsia="方正仿宋_GBK" w:cs="Times New Roman"/>
                <w:color w:val="auto"/>
                <w:kern w:val="0"/>
                <w:sz w:val="22"/>
                <w:szCs w:val="22"/>
                <w:lang w:val="en-US" w:eastAsia="zh-CN" w:bidi="ar"/>
              </w:rPr>
              <w:t>202</w:t>
            </w:r>
            <w:r>
              <w:rPr>
                <w:rFonts w:hint="eastAsia" w:ascii="Times New Roman" w:hAnsi="Times New Roman" w:eastAsia="方正仿宋_GBK" w:cs="Times New Roman"/>
                <w:color w:val="auto"/>
                <w:kern w:val="0"/>
                <w:sz w:val="22"/>
                <w:szCs w:val="22"/>
                <w:lang w:val="en-US" w:eastAsia="zh-CN" w:bidi="ar"/>
              </w:rPr>
              <w:t>4</w:t>
            </w:r>
            <w:r>
              <w:rPr>
                <w:rFonts w:hint="default" w:ascii="Times New Roman" w:hAnsi="Times New Roman" w:eastAsia="方正仿宋_GBK" w:cs="Times New Roman"/>
                <w:color w:val="auto"/>
                <w:kern w:val="0"/>
                <w:sz w:val="22"/>
                <w:szCs w:val="22"/>
                <w:lang w:val="en-US" w:eastAsia="zh-CN" w:bidi="ar"/>
              </w:rPr>
              <w:t>年</w:t>
            </w:r>
            <w:r>
              <w:rPr>
                <w:rFonts w:hint="eastAsia" w:ascii="Times New Roman" w:hAnsi="Times New Roman" w:eastAsia="方正仿宋_GBK" w:cs="Times New Roman"/>
                <w:color w:val="auto"/>
                <w:kern w:val="0"/>
                <w:sz w:val="22"/>
                <w:szCs w:val="22"/>
                <w:lang w:val="en-US" w:eastAsia="zh-CN" w:bidi="ar"/>
              </w:rPr>
              <w:t>6</w:t>
            </w:r>
            <w:r>
              <w:rPr>
                <w:rFonts w:hint="default" w:ascii="Times New Roman" w:hAnsi="Times New Roman" w:eastAsia="方正仿宋_GBK" w:cs="Times New Roman"/>
                <w:color w:val="auto"/>
                <w:kern w:val="0"/>
                <w:sz w:val="22"/>
                <w:szCs w:val="22"/>
                <w:lang w:val="en-US" w:eastAsia="zh-CN" w:bidi="ar"/>
              </w:rPr>
              <w:t>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1386" w:type="dxa"/>
            <w:vMerge w:val="continue"/>
          </w:tcPr>
          <w:p>
            <w:pPr>
              <w:keepNext w:val="0"/>
              <w:keepLines w:val="0"/>
              <w:pageBreakBefore w:val="0"/>
              <w:kinsoku/>
              <w:wordWrap/>
              <w:overflowPunct/>
              <w:topLinePunct w:val="0"/>
              <w:autoSpaceDE/>
              <w:autoSpaceDN/>
              <w:bidi w:val="0"/>
              <w:spacing w:line="280" w:lineRule="exact"/>
              <w:rPr>
                <w:rFonts w:hint="default" w:ascii="Times New Roman" w:hAnsi="Times New Roman" w:cs="Times New Roman"/>
                <w:color w:val="auto"/>
                <w:vertAlign w:val="baseline"/>
              </w:rPr>
            </w:pPr>
          </w:p>
        </w:tc>
        <w:tc>
          <w:tcPr>
            <w:tcW w:w="1680"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cs="Times New Roman"/>
                <w:color w:val="auto"/>
                <w:vertAlign w:val="baseline"/>
              </w:rPr>
            </w:pPr>
            <w:r>
              <w:rPr>
                <w:rFonts w:hint="default" w:ascii="Times New Roman" w:hAnsi="Times New Roman" w:eastAsia="方正仿宋_GBK" w:cs="Times New Roman"/>
                <w:i w:val="0"/>
                <w:color w:val="auto"/>
                <w:kern w:val="0"/>
                <w:sz w:val="22"/>
                <w:szCs w:val="22"/>
                <w:highlight w:val="none"/>
                <w:u w:val="none"/>
                <w:lang w:val="en-US" w:eastAsia="zh-CN" w:bidi="ar"/>
              </w:rPr>
              <w:t>2</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县域内城乡义务教育学校建设标准统一、教师编制标准统一、生均公用经费基准定额统一、基本装备配置标准统一</w:t>
            </w:r>
          </w:p>
        </w:tc>
        <w:tc>
          <w:tcPr>
            <w:tcW w:w="5198" w:type="dxa"/>
            <w:vAlign w:val="center"/>
          </w:tcPr>
          <w:p>
            <w:pPr>
              <w:keepNext w:val="0"/>
              <w:keepLines w:val="0"/>
              <w:pageBreakBefore w:val="0"/>
              <w:widowControl/>
              <w:suppressLineNumbers w:val="0"/>
              <w:kinsoku/>
              <w:wordWrap/>
              <w:overflowPunct/>
              <w:topLinePunct w:val="0"/>
              <w:autoSpaceDE/>
              <w:autoSpaceDN/>
              <w:bidi w:val="0"/>
              <w:spacing w:line="280" w:lineRule="exact"/>
              <w:ind w:firstLine="441" w:firstLineChars="200"/>
              <w:jc w:val="both"/>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eastAsia" w:ascii="Times New Roman" w:hAnsi="Times New Roman" w:eastAsia="方正仿宋_GBK" w:cs="Times New Roman"/>
                <w:b/>
                <w:bCs/>
                <w:i w:val="0"/>
                <w:color w:val="auto"/>
                <w:kern w:val="0"/>
                <w:sz w:val="22"/>
                <w:szCs w:val="22"/>
                <w:highlight w:val="none"/>
                <w:u w:val="none"/>
                <w:lang w:val="en-US" w:eastAsia="zh-CN" w:bidi="ar"/>
              </w:rPr>
              <w:t>基本</w:t>
            </w:r>
            <w:r>
              <w:rPr>
                <w:rFonts w:hint="default" w:ascii="Times New Roman" w:hAnsi="Times New Roman" w:eastAsia="方正仿宋_GBK" w:cs="Times New Roman"/>
                <w:b/>
                <w:bCs/>
                <w:i w:val="0"/>
                <w:color w:val="auto"/>
                <w:kern w:val="0"/>
                <w:sz w:val="22"/>
                <w:szCs w:val="22"/>
                <w:highlight w:val="none"/>
                <w:u w:val="none"/>
                <w:lang w:val="en-US" w:eastAsia="zh-CN" w:bidi="ar"/>
              </w:rPr>
              <w:t>达标。</w:t>
            </w:r>
          </w:p>
        </w:tc>
        <w:tc>
          <w:tcPr>
            <w:tcW w:w="3082"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进一步完善城乡义务教育学校建设标准，强化政策、制度和资金保障，完善学校硬件设施建设，优化师资配置，强化学校管理，提升学校发展内涵，实现区域、校际优质均衡发展。</w:t>
            </w:r>
          </w:p>
        </w:tc>
        <w:tc>
          <w:tcPr>
            <w:tcW w:w="136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县教育体育</w:t>
            </w:r>
            <w:r>
              <w:rPr>
                <w:rFonts w:hint="eastAsia" w:ascii="Times New Roman" w:hAnsi="Times New Roman" w:eastAsia="方正仿宋_GBK" w:cs="Times New Roman"/>
                <w:i w:val="0"/>
                <w:color w:val="auto"/>
                <w:kern w:val="0"/>
                <w:sz w:val="22"/>
                <w:szCs w:val="22"/>
                <w:u w:val="none"/>
                <w:lang w:val="en-US" w:eastAsia="zh-CN" w:bidi="ar"/>
              </w:rPr>
              <w:t>局</w:t>
            </w: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tc>
        <w:tc>
          <w:tcPr>
            <w:tcW w:w="151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县委编</w:t>
            </w:r>
            <w:r>
              <w:rPr>
                <w:rFonts w:hint="default" w:ascii="Times New Roman" w:hAnsi="Times New Roman" w:eastAsia="方正仿宋_GBK" w:cs="Times New Roman"/>
                <w:i w:val="0"/>
                <w:color w:val="auto"/>
                <w:kern w:val="0"/>
                <w:sz w:val="22"/>
                <w:szCs w:val="22"/>
                <w:highlight w:val="none"/>
                <w:u w:val="none"/>
                <w:lang w:val="en-US" w:eastAsia="zh-CN" w:bidi="ar"/>
              </w:rPr>
              <w:t>办、</w:t>
            </w:r>
            <w:r>
              <w:rPr>
                <w:rFonts w:hint="eastAsia" w:ascii="Times New Roman" w:hAnsi="Times New Roman" w:eastAsia="方正仿宋_GBK" w:cs="Times New Roman"/>
                <w:i w:val="0"/>
                <w:color w:val="auto"/>
                <w:kern w:val="0"/>
                <w:sz w:val="22"/>
                <w:szCs w:val="22"/>
                <w:highlight w:val="none"/>
                <w:u w:val="none"/>
                <w:lang w:val="en-US" w:eastAsia="zh-CN" w:bidi="ar"/>
              </w:rPr>
              <w:t>县发展改革局</w:t>
            </w:r>
            <w:r>
              <w:rPr>
                <w:rFonts w:hint="default"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县财政局、县自然资源局、县住建局、各乡镇（街道）</w:t>
            </w:r>
          </w:p>
        </w:tc>
        <w:tc>
          <w:tcPr>
            <w:tcW w:w="1389" w:type="dxa"/>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color w:val="auto"/>
                <w:kern w:val="0"/>
                <w:sz w:val="22"/>
                <w:szCs w:val="22"/>
                <w:lang w:val="en-US" w:eastAsia="zh-CN" w:bidi="ar"/>
              </w:rPr>
            </w:pPr>
            <w:r>
              <w:rPr>
                <w:rFonts w:hint="default" w:ascii="Times New Roman" w:hAnsi="Times New Roman" w:eastAsia="方正仿宋_GBK" w:cs="Times New Roman"/>
                <w:color w:val="auto"/>
                <w:kern w:val="0"/>
                <w:sz w:val="22"/>
                <w:szCs w:val="22"/>
                <w:lang w:val="en-US" w:eastAsia="zh-CN" w:bidi="ar"/>
              </w:rPr>
              <w:t>202</w:t>
            </w:r>
            <w:r>
              <w:rPr>
                <w:rFonts w:hint="eastAsia" w:ascii="Times New Roman" w:hAnsi="Times New Roman" w:eastAsia="方正仿宋_GBK" w:cs="Times New Roman"/>
                <w:color w:val="auto"/>
                <w:kern w:val="0"/>
                <w:sz w:val="22"/>
                <w:szCs w:val="22"/>
                <w:lang w:val="en-US" w:eastAsia="zh-CN" w:bidi="ar"/>
              </w:rPr>
              <w:t>4</w:t>
            </w:r>
            <w:r>
              <w:rPr>
                <w:rFonts w:hint="default" w:ascii="Times New Roman" w:hAnsi="Times New Roman" w:eastAsia="方正仿宋_GBK" w:cs="Times New Roman"/>
                <w:color w:val="auto"/>
                <w:kern w:val="0"/>
                <w:sz w:val="22"/>
                <w:szCs w:val="22"/>
                <w:lang w:val="en-US" w:eastAsia="zh-CN" w:bidi="ar"/>
              </w:rPr>
              <w:t>年</w:t>
            </w:r>
            <w:r>
              <w:rPr>
                <w:rFonts w:hint="eastAsia" w:ascii="Times New Roman" w:hAnsi="Times New Roman" w:eastAsia="方正仿宋_GBK" w:cs="Times New Roman"/>
                <w:color w:val="auto"/>
                <w:kern w:val="0"/>
                <w:sz w:val="22"/>
                <w:szCs w:val="22"/>
                <w:lang w:val="en-US" w:eastAsia="zh-CN" w:bidi="ar"/>
              </w:rPr>
              <w:t>6</w:t>
            </w:r>
            <w:r>
              <w:rPr>
                <w:rFonts w:hint="default" w:ascii="Times New Roman" w:hAnsi="Times New Roman" w:eastAsia="方正仿宋_GBK" w:cs="Times New Roman"/>
                <w:color w:val="auto"/>
                <w:kern w:val="0"/>
                <w:sz w:val="22"/>
                <w:szCs w:val="22"/>
                <w:lang w:val="en-US" w:eastAsia="zh-CN" w:bidi="ar"/>
              </w:rPr>
              <w:t>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1386" w:type="dxa"/>
            <w:vMerge w:val="continue"/>
          </w:tcPr>
          <w:p>
            <w:pPr>
              <w:keepNext w:val="0"/>
              <w:keepLines w:val="0"/>
              <w:pageBreakBefore w:val="0"/>
              <w:kinsoku/>
              <w:wordWrap/>
              <w:overflowPunct/>
              <w:topLinePunct w:val="0"/>
              <w:autoSpaceDE/>
              <w:autoSpaceDN/>
              <w:bidi w:val="0"/>
              <w:spacing w:line="280" w:lineRule="exact"/>
              <w:rPr>
                <w:rFonts w:hint="default" w:ascii="Times New Roman" w:hAnsi="Times New Roman" w:cs="Times New Roman"/>
                <w:color w:val="auto"/>
                <w:vertAlign w:val="baseline"/>
              </w:rPr>
            </w:pPr>
          </w:p>
        </w:tc>
        <w:tc>
          <w:tcPr>
            <w:tcW w:w="1680"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3</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所有小学、初中每12个班级配备音乐、美术专用教室1间以上；其中，每间音乐专用教室面积不小于96㎡，每间美术专用教室面积不小于90㎡</w:t>
            </w:r>
          </w:p>
        </w:tc>
        <w:tc>
          <w:tcPr>
            <w:tcW w:w="5198" w:type="dxa"/>
            <w:vAlign w:val="center"/>
          </w:tcPr>
          <w:p>
            <w:pPr>
              <w:keepNext w:val="0"/>
              <w:keepLines w:val="0"/>
              <w:pageBreakBefore w:val="0"/>
              <w:widowControl/>
              <w:suppressLineNumbers w:val="0"/>
              <w:kinsoku/>
              <w:wordWrap/>
              <w:overflowPunct/>
              <w:topLinePunct w:val="0"/>
              <w:autoSpaceDE/>
              <w:autoSpaceDN/>
              <w:bidi w:val="0"/>
              <w:spacing w:line="280" w:lineRule="exact"/>
              <w:ind w:firstLine="441" w:firstLineChars="200"/>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b/>
                <w:bCs/>
                <w:i w:val="0"/>
                <w:color w:val="auto"/>
                <w:kern w:val="0"/>
                <w:sz w:val="22"/>
                <w:szCs w:val="22"/>
                <w:highlight w:val="none"/>
                <w:u w:val="none"/>
                <w:lang w:val="en-US" w:eastAsia="zh-CN" w:bidi="ar"/>
              </w:rPr>
              <w:t>未达标。</w:t>
            </w:r>
            <w:r>
              <w:rPr>
                <w:rFonts w:hint="eastAsia" w:ascii="Times New Roman" w:hAnsi="Times New Roman" w:eastAsia="方正仿宋_GBK" w:cs="Times New Roman"/>
                <w:i w:val="0"/>
                <w:color w:val="auto"/>
                <w:kern w:val="0"/>
                <w:sz w:val="22"/>
                <w:szCs w:val="22"/>
                <w:highlight w:val="none"/>
                <w:u w:val="none"/>
                <w:lang w:val="en-US" w:eastAsia="zh-CN" w:bidi="ar"/>
              </w:rPr>
              <w:t>全县30所义务教育学校现有音乐专用教室36间，美术专用教室33间，音乐专用教室面积达标学校3所，达标率10%；美术专用教室面积达标学校2所，达标率6%。</w:t>
            </w:r>
          </w:p>
        </w:tc>
        <w:tc>
          <w:tcPr>
            <w:tcW w:w="3082"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按照均衡发展指标要求，加大资金投入，通过改、扩、建、调等方式，加快音乐、美术专用教室建设；采购添置专用教室所需教学设施设备。</w:t>
            </w:r>
          </w:p>
        </w:tc>
        <w:tc>
          <w:tcPr>
            <w:tcW w:w="136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县财政局、</w:t>
            </w:r>
            <w:r>
              <w:rPr>
                <w:rFonts w:hint="default" w:ascii="Times New Roman" w:hAnsi="Times New Roman" w:eastAsia="方正仿宋_GBK" w:cs="Times New Roman"/>
                <w:i w:val="0"/>
                <w:color w:val="auto"/>
                <w:kern w:val="0"/>
                <w:sz w:val="22"/>
                <w:szCs w:val="22"/>
                <w:highlight w:val="none"/>
                <w:u w:val="none"/>
                <w:lang w:val="en-US" w:eastAsia="zh-CN" w:bidi="ar"/>
              </w:rPr>
              <w:t>县教育体育局</w:t>
            </w:r>
          </w:p>
        </w:tc>
        <w:tc>
          <w:tcPr>
            <w:tcW w:w="151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eastAsia" w:ascii="Times New Roman" w:hAnsi="Times New Roman" w:eastAsia="方正仿宋_GBK" w:cs="Times New Roman"/>
                <w:i w:val="0"/>
                <w:color w:val="auto"/>
                <w:kern w:val="0"/>
                <w:sz w:val="22"/>
                <w:szCs w:val="22"/>
                <w:u w:val="none"/>
                <w:lang w:val="en-US" w:eastAsia="zh-CN" w:bidi="ar"/>
              </w:rPr>
              <w:t>县人力资源社会保障局</w:t>
            </w:r>
            <w:r>
              <w:rPr>
                <w:rFonts w:hint="default" w:ascii="Times New Roman" w:hAnsi="Times New Roman" w:eastAsia="方正仿宋_GBK" w:cs="Times New Roman"/>
                <w:i w:val="0"/>
                <w:color w:val="auto"/>
                <w:kern w:val="0"/>
                <w:sz w:val="22"/>
                <w:szCs w:val="22"/>
                <w:u w:val="none"/>
                <w:lang w:val="en-US" w:eastAsia="zh-CN" w:bidi="ar"/>
              </w:rPr>
              <w:t>、</w:t>
            </w:r>
            <w:r>
              <w:rPr>
                <w:rFonts w:hint="eastAsia" w:ascii="Times New Roman" w:hAnsi="Times New Roman" w:eastAsia="方正仿宋_GBK" w:cs="Times New Roman"/>
                <w:i w:val="0"/>
                <w:color w:val="auto"/>
                <w:kern w:val="0"/>
                <w:sz w:val="22"/>
                <w:szCs w:val="22"/>
                <w:u w:val="none"/>
                <w:lang w:val="en-US" w:eastAsia="zh-CN" w:bidi="ar"/>
              </w:rPr>
              <w:t>县发展改革局</w:t>
            </w:r>
            <w:r>
              <w:rPr>
                <w:rFonts w:hint="default" w:ascii="Times New Roman" w:hAnsi="Times New Roman" w:eastAsia="方正仿宋_GBK" w:cs="Times New Roman"/>
                <w:i w:val="0"/>
                <w:color w:val="auto"/>
                <w:kern w:val="0"/>
                <w:sz w:val="22"/>
                <w:szCs w:val="22"/>
                <w:u w:val="none"/>
                <w:lang w:val="en-US" w:eastAsia="zh-CN" w:bidi="ar"/>
              </w:rPr>
              <w:t>、县自然资源局、各乡镇（街道）</w:t>
            </w:r>
          </w:p>
        </w:tc>
        <w:tc>
          <w:tcPr>
            <w:tcW w:w="1389" w:type="dxa"/>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color w:val="auto"/>
                <w:kern w:val="0"/>
                <w:sz w:val="22"/>
                <w:szCs w:val="22"/>
                <w:lang w:val="en-US" w:eastAsia="zh-CN" w:bidi="ar"/>
              </w:rPr>
            </w:pPr>
            <w:r>
              <w:rPr>
                <w:rFonts w:hint="eastAsia" w:ascii="Times New Roman" w:hAnsi="Times New Roman" w:eastAsia="方正仿宋_GBK" w:cs="Times New Roman"/>
                <w:color w:val="auto"/>
                <w:kern w:val="0"/>
                <w:sz w:val="22"/>
                <w:szCs w:val="22"/>
                <w:lang w:val="en-US" w:eastAsia="zh-CN" w:bidi="ar"/>
              </w:rPr>
              <w:t>进行学校内部调整的于</w:t>
            </w:r>
            <w:r>
              <w:rPr>
                <w:rFonts w:hint="default" w:ascii="Times New Roman" w:hAnsi="Times New Roman" w:eastAsia="方正仿宋_GBK" w:cs="Times New Roman"/>
                <w:color w:val="auto"/>
                <w:kern w:val="0"/>
                <w:sz w:val="22"/>
                <w:szCs w:val="22"/>
                <w:lang w:val="en-US" w:eastAsia="zh-CN" w:bidi="ar"/>
              </w:rPr>
              <w:t>2023年</w:t>
            </w:r>
            <w:r>
              <w:rPr>
                <w:rFonts w:hint="eastAsia" w:ascii="Times New Roman" w:hAnsi="Times New Roman" w:eastAsia="方正仿宋_GBK" w:cs="Times New Roman"/>
                <w:color w:val="auto"/>
                <w:kern w:val="0"/>
                <w:sz w:val="22"/>
                <w:szCs w:val="22"/>
                <w:lang w:val="en-US" w:eastAsia="zh-CN" w:bidi="ar"/>
              </w:rPr>
              <w:t>9</w:t>
            </w:r>
            <w:r>
              <w:rPr>
                <w:rFonts w:hint="default" w:ascii="Times New Roman" w:hAnsi="Times New Roman" w:eastAsia="方正仿宋_GBK" w:cs="Times New Roman"/>
                <w:color w:val="auto"/>
                <w:kern w:val="0"/>
                <w:sz w:val="22"/>
                <w:szCs w:val="22"/>
                <w:lang w:val="en-US" w:eastAsia="zh-CN" w:bidi="ar"/>
              </w:rPr>
              <w:t>月30日前</w:t>
            </w:r>
            <w:r>
              <w:rPr>
                <w:rFonts w:hint="eastAsia" w:ascii="Times New Roman" w:hAnsi="Times New Roman" w:eastAsia="方正仿宋_GBK" w:cs="Times New Roman"/>
                <w:color w:val="auto"/>
                <w:kern w:val="0"/>
                <w:sz w:val="22"/>
                <w:szCs w:val="22"/>
                <w:lang w:val="en-US" w:eastAsia="zh-CN" w:bidi="ar"/>
              </w:rPr>
              <w:t>完成，需要进行改建、新建的于2024年6月30日前完成。</w:t>
            </w:r>
          </w:p>
        </w:tc>
      </w:tr>
    </w:tbl>
    <w:tbl>
      <w:tblPr>
        <w:tblStyle w:val="7"/>
        <w:tblpPr w:leftFromText="180" w:rightFromText="180" w:vertAnchor="text" w:horzAnchor="page" w:tblpX="741" w:tblpY="84"/>
        <w:tblOverlap w:val="never"/>
        <w:tblW w:w="15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299"/>
        <w:gridCol w:w="5066"/>
        <w:gridCol w:w="1965"/>
        <w:gridCol w:w="1605"/>
        <w:gridCol w:w="1575"/>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60"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color w:val="auto"/>
                <w:sz w:val="28"/>
                <w:szCs w:val="28"/>
                <w:vertAlign w:val="baseline"/>
              </w:rPr>
            </w:pPr>
            <w:r>
              <w:rPr>
                <w:rFonts w:hint="default" w:ascii="Times New Roman" w:hAnsi="Times New Roman" w:eastAsia="方正黑体_GBK" w:cs="Times New Roman"/>
                <w:b w:val="0"/>
                <w:bCs/>
                <w:i w:val="0"/>
                <w:color w:val="auto"/>
                <w:kern w:val="0"/>
                <w:sz w:val="28"/>
                <w:szCs w:val="28"/>
                <w:u w:val="none"/>
                <w:lang w:val="en-US" w:eastAsia="zh-CN" w:bidi="ar"/>
              </w:rPr>
              <w:t>评估内容</w:t>
            </w:r>
          </w:p>
        </w:tc>
        <w:tc>
          <w:tcPr>
            <w:tcW w:w="2299"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color w:val="auto"/>
                <w:sz w:val="28"/>
                <w:szCs w:val="28"/>
                <w:vertAlign w:val="baseline"/>
              </w:rPr>
            </w:pPr>
            <w:r>
              <w:rPr>
                <w:rFonts w:hint="default" w:ascii="Times New Roman" w:hAnsi="Times New Roman" w:eastAsia="方正黑体_GBK" w:cs="Times New Roman"/>
                <w:b w:val="0"/>
                <w:bCs/>
                <w:i w:val="0"/>
                <w:color w:val="auto"/>
                <w:kern w:val="0"/>
                <w:sz w:val="28"/>
                <w:szCs w:val="28"/>
                <w:u w:val="none"/>
                <w:lang w:val="en-US" w:eastAsia="zh-CN" w:bidi="ar"/>
              </w:rPr>
              <w:t>评估指标</w:t>
            </w:r>
          </w:p>
        </w:tc>
        <w:tc>
          <w:tcPr>
            <w:tcW w:w="5066"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达标情况</w:t>
            </w:r>
          </w:p>
        </w:tc>
        <w:tc>
          <w:tcPr>
            <w:tcW w:w="1965"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整改措施</w:t>
            </w:r>
          </w:p>
        </w:tc>
        <w:tc>
          <w:tcPr>
            <w:tcW w:w="1605"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牵头部门</w:t>
            </w:r>
          </w:p>
        </w:tc>
        <w:tc>
          <w:tcPr>
            <w:tcW w:w="1575"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color w:val="auto"/>
                <w:sz w:val="28"/>
                <w:szCs w:val="28"/>
                <w:vertAlign w:val="baseline"/>
              </w:rPr>
            </w:pPr>
            <w:r>
              <w:rPr>
                <w:rFonts w:hint="default" w:ascii="Times New Roman" w:hAnsi="Times New Roman" w:eastAsia="方正黑体_GBK" w:cs="Times New Roman"/>
                <w:b w:val="0"/>
                <w:bCs/>
                <w:i w:val="0"/>
                <w:color w:val="auto"/>
                <w:kern w:val="0"/>
                <w:sz w:val="28"/>
                <w:szCs w:val="28"/>
                <w:u w:val="none"/>
                <w:lang w:val="en-US" w:eastAsia="zh-CN" w:bidi="ar"/>
              </w:rPr>
              <w:t>责任部门</w:t>
            </w:r>
          </w:p>
        </w:tc>
        <w:tc>
          <w:tcPr>
            <w:tcW w:w="1545"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1560" w:type="dxa"/>
            <w:vMerge w:val="restart"/>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cs="Times New Roman"/>
                <w:color w:val="auto"/>
                <w:vertAlign w:val="baseline"/>
              </w:rPr>
            </w:pPr>
            <w:r>
              <w:rPr>
                <w:rStyle w:val="9"/>
                <w:rFonts w:hint="default" w:ascii="Times New Roman" w:hAnsi="Times New Roman" w:eastAsia="方正黑体_GBK" w:cs="Times New Roman"/>
                <w:color w:val="auto"/>
                <w:lang w:val="en-US" w:eastAsia="zh-CN" w:bidi="ar"/>
              </w:rPr>
              <w:t>二、政府保障程度评估</w:t>
            </w:r>
            <w:r>
              <w:rPr>
                <w:rFonts w:hint="default" w:ascii="Times New Roman" w:hAnsi="Times New Roman" w:eastAsia="方正仿宋_GBK" w:cs="Times New Roman"/>
                <w:i w:val="0"/>
                <w:color w:val="auto"/>
                <w:kern w:val="0"/>
                <w:sz w:val="24"/>
                <w:szCs w:val="24"/>
                <w:u w:val="none"/>
                <w:lang w:val="en-US" w:eastAsia="zh-CN" w:bidi="ar"/>
              </w:rPr>
              <w:t>（15项指标均要达到要求）</w:t>
            </w:r>
          </w:p>
        </w:tc>
        <w:tc>
          <w:tcPr>
            <w:tcW w:w="2299"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cs="Times New Roman"/>
                <w:color w:val="auto"/>
                <w:vertAlign w:val="baseline"/>
              </w:rPr>
            </w:pPr>
            <w:r>
              <w:rPr>
                <w:rFonts w:hint="default" w:ascii="Times New Roman" w:hAnsi="Times New Roman" w:eastAsia="方正仿宋_GBK" w:cs="Times New Roman"/>
                <w:i w:val="0"/>
                <w:color w:val="auto"/>
                <w:kern w:val="0"/>
                <w:sz w:val="22"/>
                <w:szCs w:val="22"/>
                <w:u w:val="none"/>
                <w:lang w:val="en-US" w:eastAsia="zh-CN" w:bidi="ar"/>
              </w:rPr>
              <w:t>4</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所有小学、初中学校规模不超过2000人，九年一贯制学校、十二年一贯制学校义务教育阶段规模不超过2500人</w:t>
            </w:r>
          </w:p>
        </w:tc>
        <w:tc>
          <w:tcPr>
            <w:tcW w:w="5066" w:type="dxa"/>
            <w:vAlign w:val="center"/>
          </w:tcPr>
          <w:p>
            <w:pPr>
              <w:keepNext w:val="0"/>
              <w:keepLines w:val="0"/>
              <w:pageBreakBefore w:val="0"/>
              <w:widowControl/>
              <w:suppressLineNumbers w:val="0"/>
              <w:kinsoku/>
              <w:wordWrap/>
              <w:overflowPunct/>
              <w:topLinePunct w:val="0"/>
              <w:autoSpaceDE/>
              <w:autoSpaceDN/>
              <w:bidi w:val="0"/>
              <w:spacing w:line="280" w:lineRule="exact"/>
              <w:ind w:firstLine="421" w:firstLineChars="200"/>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b/>
                <w:bCs/>
                <w:color w:val="auto"/>
                <w:kern w:val="0"/>
                <w:sz w:val="21"/>
                <w:szCs w:val="21"/>
                <w:u w:val="none"/>
                <w:lang w:val="en-US" w:eastAsia="zh-CN"/>
              </w:rPr>
              <w:t>达标</w:t>
            </w:r>
            <w:r>
              <w:rPr>
                <w:rFonts w:hint="default" w:ascii="Times New Roman" w:hAnsi="Times New Roman" w:eastAsia="方正仿宋_GBK" w:cs="Times New Roman"/>
                <w:color w:val="auto"/>
                <w:kern w:val="0"/>
                <w:sz w:val="21"/>
                <w:szCs w:val="21"/>
                <w:u w:val="none"/>
                <w:lang w:val="en-US" w:eastAsia="zh-CN"/>
              </w:rPr>
              <w:t>。全县</w:t>
            </w:r>
            <w:r>
              <w:rPr>
                <w:rFonts w:hint="default" w:ascii="Times New Roman" w:hAnsi="Times New Roman" w:eastAsia="方正仿宋_GBK" w:cs="Times New Roman"/>
                <w:i w:val="0"/>
                <w:color w:val="auto"/>
                <w:kern w:val="0"/>
                <w:sz w:val="22"/>
                <w:szCs w:val="22"/>
                <w:u w:val="none"/>
                <w:lang w:val="en-US" w:eastAsia="zh-CN" w:bidi="ar"/>
              </w:rPr>
              <w:t>所有小学、初中学校规模不超过2000人。</w:t>
            </w:r>
          </w:p>
        </w:tc>
        <w:tc>
          <w:tcPr>
            <w:tcW w:w="196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巩固提升</w:t>
            </w:r>
          </w:p>
        </w:tc>
        <w:tc>
          <w:tcPr>
            <w:tcW w:w="160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县教育体育局</w:t>
            </w:r>
          </w:p>
        </w:tc>
        <w:tc>
          <w:tcPr>
            <w:tcW w:w="1575" w:type="dxa"/>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cs="Times New Roman"/>
                <w:color w:val="auto"/>
                <w:sz w:val="22"/>
                <w:szCs w:val="22"/>
                <w:vertAlign w:val="baseline"/>
              </w:rPr>
            </w:pPr>
            <w:r>
              <w:rPr>
                <w:rFonts w:hint="default" w:ascii="Times New Roman" w:hAnsi="Times New Roman" w:eastAsia="方正仿宋_GBK" w:cs="Times New Roman"/>
                <w:color w:val="auto"/>
                <w:kern w:val="0"/>
                <w:sz w:val="22"/>
                <w:szCs w:val="22"/>
                <w:lang w:val="en-US" w:eastAsia="zh-CN" w:bidi="ar"/>
              </w:rPr>
              <w:t>县</w:t>
            </w:r>
            <w:r>
              <w:rPr>
                <w:rFonts w:hint="default" w:ascii="Times New Roman" w:hAnsi="Times New Roman" w:eastAsia="方正仿宋_GBK" w:cs="Times New Roman"/>
                <w:color w:val="auto"/>
                <w:kern w:val="0"/>
                <w:sz w:val="22"/>
                <w:szCs w:val="22"/>
                <w:lang w:bidi="ar"/>
              </w:rPr>
              <w:t>财政局、</w:t>
            </w:r>
            <w:r>
              <w:rPr>
                <w:rFonts w:hint="eastAsia" w:ascii="Times New Roman" w:hAnsi="Times New Roman" w:eastAsia="方正仿宋_GBK" w:cs="Times New Roman"/>
                <w:color w:val="auto"/>
                <w:kern w:val="0"/>
                <w:sz w:val="22"/>
                <w:szCs w:val="22"/>
                <w:lang w:val="en-US" w:eastAsia="zh-CN" w:bidi="ar"/>
              </w:rPr>
              <w:t>县人力资源社会保障局</w:t>
            </w:r>
            <w:r>
              <w:rPr>
                <w:rFonts w:hint="default" w:ascii="Times New Roman" w:hAnsi="Times New Roman" w:eastAsia="方正仿宋_GBK" w:cs="Times New Roman"/>
                <w:color w:val="auto"/>
                <w:kern w:val="0"/>
                <w:sz w:val="22"/>
                <w:szCs w:val="22"/>
                <w:lang w:val="en-US" w:eastAsia="zh-CN" w:bidi="ar"/>
              </w:rPr>
              <w:t>、</w:t>
            </w:r>
            <w:r>
              <w:rPr>
                <w:rFonts w:hint="eastAsia" w:ascii="Times New Roman" w:hAnsi="Times New Roman" w:eastAsia="方正仿宋_GBK" w:cs="Times New Roman"/>
                <w:color w:val="auto"/>
                <w:kern w:val="0"/>
                <w:sz w:val="22"/>
                <w:szCs w:val="22"/>
                <w:lang w:val="en-US" w:eastAsia="zh-CN" w:bidi="ar"/>
              </w:rPr>
              <w:t>县发展改革局</w:t>
            </w:r>
            <w:r>
              <w:rPr>
                <w:rFonts w:hint="default" w:ascii="Times New Roman" w:hAnsi="Times New Roman" w:eastAsia="方正仿宋_GBK" w:cs="Times New Roman"/>
                <w:color w:val="auto"/>
                <w:kern w:val="0"/>
                <w:sz w:val="22"/>
                <w:szCs w:val="22"/>
                <w:lang w:val="en-US" w:eastAsia="zh-CN" w:bidi="ar"/>
              </w:rPr>
              <w:t>、县审计局、各乡镇</w:t>
            </w:r>
            <w:r>
              <w:rPr>
                <w:rFonts w:hint="default" w:ascii="Times New Roman" w:hAnsi="Times New Roman" w:eastAsia="方正仿宋_GBK" w:cs="Times New Roman"/>
                <w:color w:val="auto"/>
                <w:kern w:val="0"/>
                <w:sz w:val="22"/>
                <w:szCs w:val="22"/>
                <w:lang w:bidi="ar"/>
              </w:rPr>
              <w:t>（街道）</w:t>
            </w:r>
          </w:p>
        </w:tc>
        <w:tc>
          <w:tcPr>
            <w:tcW w:w="1545" w:type="dxa"/>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color w:val="auto"/>
                <w:kern w:val="0"/>
                <w:sz w:val="22"/>
                <w:szCs w:val="22"/>
                <w:lang w:val="en-US" w:eastAsia="zh-CN" w:bidi="ar"/>
              </w:rPr>
            </w:pPr>
            <w:r>
              <w:rPr>
                <w:rFonts w:hint="default" w:ascii="Times New Roman" w:hAnsi="Times New Roman" w:eastAsia="方正仿宋_GBK" w:cs="Times New Roman"/>
                <w:color w:val="auto"/>
                <w:kern w:val="0"/>
                <w:sz w:val="22"/>
                <w:szCs w:val="22"/>
                <w:lang w:val="en-US" w:eastAsia="zh-CN" w:bidi="ar"/>
              </w:rPr>
              <w:t>2023年8月30日前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1560" w:type="dxa"/>
            <w:vMerge w:val="continue"/>
          </w:tcPr>
          <w:p>
            <w:pPr>
              <w:keepNext w:val="0"/>
              <w:keepLines w:val="0"/>
              <w:pageBreakBefore w:val="0"/>
              <w:kinsoku/>
              <w:wordWrap/>
              <w:overflowPunct/>
              <w:topLinePunct w:val="0"/>
              <w:autoSpaceDE/>
              <w:autoSpaceDN/>
              <w:bidi w:val="0"/>
              <w:spacing w:line="280" w:lineRule="exact"/>
              <w:rPr>
                <w:rFonts w:hint="default" w:ascii="Times New Roman" w:hAnsi="Times New Roman" w:cs="Times New Roman"/>
                <w:color w:val="auto"/>
                <w:vertAlign w:val="baseline"/>
              </w:rPr>
            </w:pPr>
          </w:p>
        </w:tc>
        <w:tc>
          <w:tcPr>
            <w:tcW w:w="2299"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cs="Times New Roman"/>
                <w:color w:val="auto"/>
                <w:vertAlign w:val="baseline"/>
              </w:rPr>
            </w:pPr>
            <w:r>
              <w:rPr>
                <w:rFonts w:hint="default" w:ascii="Times New Roman" w:hAnsi="Times New Roman" w:eastAsia="方正仿宋_GBK" w:cs="Times New Roman"/>
                <w:i w:val="0"/>
                <w:color w:val="auto"/>
                <w:kern w:val="0"/>
                <w:sz w:val="22"/>
                <w:szCs w:val="22"/>
                <w:u w:val="none"/>
                <w:lang w:val="en-US" w:eastAsia="zh-CN" w:bidi="ar"/>
              </w:rPr>
              <w:t>5</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小学、初中所有班级学生数分别不超过45人、50人</w:t>
            </w:r>
          </w:p>
        </w:tc>
        <w:tc>
          <w:tcPr>
            <w:tcW w:w="5066" w:type="dxa"/>
            <w:vAlign w:val="center"/>
          </w:tcPr>
          <w:p>
            <w:pPr>
              <w:keepNext w:val="0"/>
              <w:keepLines w:val="0"/>
              <w:pageBreakBefore w:val="0"/>
              <w:widowControl/>
              <w:suppressLineNumbers w:val="0"/>
              <w:kinsoku/>
              <w:wordWrap/>
              <w:overflowPunct/>
              <w:topLinePunct w:val="0"/>
              <w:autoSpaceDE/>
              <w:autoSpaceDN/>
              <w:bidi w:val="0"/>
              <w:spacing w:line="280" w:lineRule="exact"/>
              <w:ind w:firstLine="421" w:firstLineChars="200"/>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b/>
                <w:bCs/>
                <w:color w:val="auto"/>
                <w:kern w:val="0"/>
                <w:sz w:val="21"/>
                <w:szCs w:val="21"/>
                <w:u w:val="none"/>
                <w:lang w:val="en-US" w:eastAsia="zh-CN"/>
              </w:rPr>
              <w:t>未达标。</w:t>
            </w:r>
            <w:r>
              <w:rPr>
                <w:rFonts w:hint="default" w:ascii="Times New Roman" w:hAnsi="Times New Roman" w:eastAsia="方正仿宋_GBK" w:cs="Times New Roman"/>
                <w:color w:val="auto"/>
                <w:kern w:val="0"/>
                <w:sz w:val="21"/>
                <w:szCs w:val="21"/>
                <w:u w:val="none"/>
                <w:lang w:val="en-US" w:eastAsia="zh-CN"/>
              </w:rPr>
              <w:t>双江小学2022—2023学年三年级8个班，有4个班班级人数47人，有4个班班级人数48人，超过指标值45人。</w:t>
            </w:r>
          </w:p>
        </w:tc>
        <w:tc>
          <w:tcPr>
            <w:tcW w:w="196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学校扩班，2023—2024学年秋季学期把四年级分成9个班，最大班额人数不超过43人，同时2023年秋季学期招生严格控制学生人数，按班额均衡阳光分班。</w:t>
            </w:r>
          </w:p>
        </w:tc>
        <w:tc>
          <w:tcPr>
            <w:tcW w:w="160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县教育体育局</w:t>
            </w: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tc>
        <w:tc>
          <w:tcPr>
            <w:tcW w:w="157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县财政局、</w:t>
            </w:r>
            <w:r>
              <w:rPr>
                <w:rFonts w:hint="eastAsia" w:ascii="Times New Roman" w:hAnsi="Times New Roman" w:eastAsia="方正仿宋_GBK" w:cs="Times New Roman"/>
                <w:i w:val="0"/>
                <w:color w:val="auto"/>
                <w:kern w:val="0"/>
                <w:sz w:val="22"/>
                <w:szCs w:val="22"/>
                <w:u w:val="none"/>
                <w:lang w:val="en-US" w:eastAsia="zh-CN" w:bidi="ar"/>
              </w:rPr>
              <w:t>县人力资源社会保障局</w:t>
            </w:r>
            <w:r>
              <w:rPr>
                <w:rFonts w:hint="default" w:ascii="Times New Roman" w:hAnsi="Times New Roman" w:eastAsia="方正仿宋_GBK" w:cs="Times New Roman"/>
                <w:i w:val="0"/>
                <w:color w:val="auto"/>
                <w:kern w:val="0"/>
                <w:sz w:val="22"/>
                <w:szCs w:val="22"/>
                <w:u w:val="none"/>
                <w:lang w:val="en-US" w:eastAsia="zh-CN" w:bidi="ar"/>
              </w:rPr>
              <w:t>、</w:t>
            </w:r>
            <w:r>
              <w:rPr>
                <w:rFonts w:hint="eastAsia" w:ascii="Times New Roman" w:hAnsi="Times New Roman" w:eastAsia="方正仿宋_GBK" w:cs="Times New Roman"/>
                <w:i w:val="0"/>
                <w:color w:val="auto"/>
                <w:kern w:val="0"/>
                <w:sz w:val="22"/>
                <w:szCs w:val="22"/>
                <w:u w:val="none"/>
                <w:lang w:val="en-US" w:eastAsia="zh-CN" w:bidi="ar"/>
              </w:rPr>
              <w:t>县发展改革局</w:t>
            </w:r>
            <w:r>
              <w:rPr>
                <w:rFonts w:hint="default" w:ascii="Times New Roman" w:hAnsi="Times New Roman" w:eastAsia="方正仿宋_GBK" w:cs="Times New Roman"/>
                <w:i w:val="0"/>
                <w:color w:val="auto"/>
                <w:kern w:val="0"/>
                <w:sz w:val="22"/>
                <w:szCs w:val="22"/>
                <w:u w:val="none"/>
                <w:lang w:val="en-US" w:eastAsia="zh-CN" w:bidi="ar"/>
              </w:rPr>
              <w:t>、县审计局、各乡镇（街道）</w:t>
            </w: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tc>
        <w:tc>
          <w:tcPr>
            <w:tcW w:w="1545" w:type="dxa"/>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color w:val="auto"/>
                <w:kern w:val="0"/>
                <w:sz w:val="22"/>
                <w:szCs w:val="22"/>
                <w:lang w:val="en-US" w:eastAsia="zh-CN" w:bidi="ar"/>
              </w:rPr>
            </w:pPr>
          </w:p>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color w:val="auto"/>
                <w:kern w:val="0"/>
                <w:sz w:val="22"/>
                <w:szCs w:val="22"/>
                <w:lang w:val="en-US" w:eastAsia="zh-CN" w:bidi="ar"/>
              </w:rPr>
            </w:pPr>
          </w:p>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color w:val="auto"/>
                <w:kern w:val="0"/>
                <w:sz w:val="22"/>
                <w:szCs w:val="22"/>
                <w:lang w:val="en-US" w:eastAsia="zh-CN" w:bidi="ar"/>
              </w:rPr>
            </w:pPr>
            <w:r>
              <w:rPr>
                <w:rFonts w:hint="default" w:ascii="Times New Roman" w:hAnsi="Times New Roman" w:eastAsia="方正仿宋_GBK" w:cs="Times New Roman"/>
                <w:color w:val="auto"/>
                <w:kern w:val="0"/>
                <w:sz w:val="22"/>
                <w:szCs w:val="22"/>
                <w:lang w:val="en-US" w:eastAsia="zh-CN" w:bidi="ar"/>
              </w:rPr>
              <w:t>2023年9月30日前</w:t>
            </w:r>
          </w:p>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color w:val="auto"/>
                <w:kern w:val="0"/>
                <w:sz w:val="22"/>
                <w:szCs w:val="22"/>
                <w:lang w:val="en-US" w:eastAsia="zh-CN" w:bidi="ar"/>
              </w:rPr>
            </w:pPr>
          </w:p>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color w:val="auto"/>
                <w:kern w:val="0"/>
                <w:sz w:val="22"/>
                <w:szCs w:val="22"/>
                <w:lang w:val="en-US" w:eastAsia="zh-CN" w:bidi="ar"/>
              </w:rPr>
            </w:pPr>
          </w:p>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color w:val="auto"/>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560" w:type="dxa"/>
            <w:vMerge w:val="continue"/>
          </w:tcPr>
          <w:p>
            <w:pPr>
              <w:keepNext w:val="0"/>
              <w:keepLines w:val="0"/>
              <w:pageBreakBefore w:val="0"/>
              <w:kinsoku/>
              <w:wordWrap/>
              <w:overflowPunct/>
              <w:topLinePunct w:val="0"/>
              <w:autoSpaceDE/>
              <w:autoSpaceDN/>
              <w:bidi w:val="0"/>
              <w:spacing w:line="280" w:lineRule="exact"/>
              <w:rPr>
                <w:rFonts w:hint="default" w:ascii="Times New Roman" w:hAnsi="Times New Roman" w:cs="Times New Roman"/>
                <w:color w:val="auto"/>
                <w:vertAlign w:val="baseline"/>
              </w:rPr>
            </w:pPr>
          </w:p>
        </w:tc>
        <w:tc>
          <w:tcPr>
            <w:tcW w:w="229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6</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不足100名学生村小学和教学点按100名学生核定公用经费</w:t>
            </w:r>
          </w:p>
        </w:tc>
        <w:tc>
          <w:tcPr>
            <w:tcW w:w="506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41" w:firstLineChars="200"/>
              <w:jc w:val="left"/>
              <w:textAlignment w:val="center"/>
              <w:rPr>
                <w:rFonts w:hint="default" w:ascii="Times New Roman" w:hAnsi="Times New Roman" w:eastAsia="方正仿宋_GBK" w:cs="Times New Roman"/>
                <w:color w:val="auto"/>
                <w:kern w:val="0"/>
                <w:sz w:val="21"/>
                <w:szCs w:val="21"/>
                <w:u w:val="none"/>
                <w:lang w:val="en-US" w:eastAsia="zh-CN"/>
              </w:rPr>
            </w:pPr>
            <w:r>
              <w:rPr>
                <w:rFonts w:hint="default" w:ascii="Times New Roman" w:hAnsi="Times New Roman" w:eastAsia="方正仿宋_GBK" w:cs="Times New Roman"/>
                <w:b/>
                <w:bCs/>
                <w:i w:val="0"/>
                <w:color w:val="auto"/>
                <w:kern w:val="0"/>
                <w:sz w:val="22"/>
                <w:szCs w:val="22"/>
                <w:u w:val="none"/>
                <w:lang w:val="en-US" w:eastAsia="zh-CN" w:bidi="ar"/>
              </w:rPr>
              <w:t>达标</w:t>
            </w:r>
            <w:r>
              <w:rPr>
                <w:rFonts w:hint="default" w:ascii="Times New Roman" w:hAnsi="Times New Roman" w:eastAsia="方正仿宋_GBK" w:cs="Times New Roman"/>
                <w:i w:val="0"/>
                <w:color w:val="auto"/>
                <w:kern w:val="0"/>
                <w:sz w:val="22"/>
                <w:szCs w:val="22"/>
                <w:u w:val="none"/>
                <w:lang w:val="en-US" w:eastAsia="zh-CN" w:bidi="ar"/>
              </w:rPr>
              <w:t>。</w:t>
            </w:r>
          </w:p>
        </w:tc>
        <w:tc>
          <w:tcPr>
            <w:tcW w:w="19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巩固提升</w:t>
            </w:r>
          </w:p>
        </w:tc>
        <w:tc>
          <w:tcPr>
            <w:tcW w:w="160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县财政局</w:t>
            </w:r>
          </w:p>
        </w:tc>
        <w:tc>
          <w:tcPr>
            <w:tcW w:w="157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县教育体育局</w:t>
            </w:r>
          </w:p>
        </w:tc>
        <w:tc>
          <w:tcPr>
            <w:tcW w:w="1545" w:type="dxa"/>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color w:val="auto"/>
                <w:kern w:val="0"/>
                <w:sz w:val="22"/>
                <w:szCs w:val="22"/>
                <w:lang w:val="en-US" w:eastAsia="zh-CN" w:bidi="ar"/>
              </w:rPr>
            </w:pPr>
            <w:r>
              <w:rPr>
                <w:rFonts w:hint="default" w:ascii="Times New Roman" w:hAnsi="Times New Roman" w:eastAsia="方正仿宋_GBK" w:cs="Times New Roman"/>
                <w:color w:val="auto"/>
                <w:kern w:val="0"/>
                <w:sz w:val="22"/>
                <w:szCs w:val="22"/>
                <w:lang w:val="en-US" w:eastAsia="zh-CN" w:bidi="ar"/>
              </w:rPr>
              <w:t>2023年8月30日前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1560" w:type="dxa"/>
            <w:vMerge w:val="continue"/>
          </w:tcPr>
          <w:p>
            <w:pPr>
              <w:keepNext w:val="0"/>
              <w:keepLines w:val="0"/>
              <w:pageBreakBefore w:val="0"/>
              <w:kinsoku/>
              <w:wordWrap/>
              <w:overflowPunct/>
              <w:topLinePunct w:val="0"/>
              <w:autoSpaceDE/>
              <w:autoSpaceDN/>
              <w:bidi w:val="0"/>
              <w:spacing w:line="280" w:lineRule="exact"/>
              <w:rPr>
                <w:rFonts w:hint="default" w:ascii="Times New Roman" w:hAnsi="Times New Roman" w:cs="Times New Roman"/>
                <w:color w:val="auto"/>
                <w:vertAlign w:val="baseline"/>
              </w:rPr>
            </w:pPr>
          </w:p>
        </w:tc>
        <w:tc>
          <w:tcPr>
            <w:tcW w:w="2299"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7</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特殊教育学校生均公用经费不低于6000元</w:t>
            </w:r>
          </w:p>
        </w:tc>
        <w:tc>
          <w:tcPr>
            <w:tcW w:w="5066" w:type="dxa"/>
            <w:vAlign w:val="center"/>
          </w:tcPr>
          <w:p>
            <w:pPr>
              <w:pStyle w:val="2"/>
              <w:ind w:left="0" w:leftChars="0" w:firstLine="421" w:firstLineChars="200"/>
              <w:rPr>
                <w:rFonts w:hint="default"/>
                <w:color w:val="auto"/>
                <w:lang w:val="en-US" w:eastAsia="zh-CN"/>
              </w:rPr>
            </w:pPr>
            <w:r>
              <w:rPr>
                <w:rFonts w:hint="default" w:ascii="Times New Roman" w:hAnsi="Times New Roman" w:eastAsia="方正仿宋_GBK" w:cs="Times New Roman"/>
                <w:b/>
                <w:bCs/>
                <w:color w:val="auto"/>
                <w:kern w:val="0"/>
                <w:sz w:val="21"/>
                <w:szCs w:val="21"/>
                <w:u w:val="none"/>
                <w:lang w:val="en-US" w:eastAsia="zh-CN" w:bidi="ar-SA"/>
              </w:rPr>
              <w:t>达标。</w:t>
            </w:r>
          </w:p>
        </w:tc>
        <w:tc>
          <w:tcPr>
            <w:tcW w:w="19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巩固提升</w:t>
            </w:r>
          </w:p>
        </w:tc>
        <w:tc>
          <w:tcPr>
            <w:tcW w:w="160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县财政局</w:t>
            </w:r>
          </w:p>
        </w:tc>
        <w:tc>
          <w:tcPr>
            <w:tcW w:w="157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县教育体育局</w:t>
            </w:r>
          </w:p>
        </w:tc>
        <w:tc>
          <w:tcPr>
            <w:tcW w:w="1545" w:type="dxa"/>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color w:val="auto"/>
                <w:kern w:val="0"/>
                <w:sz w:val="22"/>
                <w:szCs w:val="22"/>
                <w:lang w:val="en-US" w:eastAsia="zh-CN" w:bidi="ar"/>
              </w:rPr>
            </w:pPr>
            <w:r>
              <w:rPr>
                <w:rFonts w:hint="default" w:ascii="Times New Roman" w:hAnsi="Times New Roman" w:eastAsia="方正仿宋_GBK" w:cs="Times New Roman"/>
                <w:color w:val="auto"/>
                <w:kern w:val="0"/>
                <w:sz w:val="22"/>
                <w:szCs w:val="22"/>
                <w:lang w:val="en-US" w:eastAsia="zh-CN" w:bidi="ar"/>
              </w:rPr>
              <w:t>2023年8月30日前</w:t>
            </w:r>
          </w:p>
        </w:tc>
      </w:tr>
    </w:tbl>
    <w:tbl>
      <w:tblPr>
        <w:tblStyle w:val="7"/>
        <w:tblpPr w:leftFromText="180" w:rightFromText="180" w:vertAnchor="text" w:horzAnchor="page" w:tblpX="716" w:tblpY="211"/>
        <w:tblOverlap w:val="never"/>
        <w:tblW w:w="15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241"/>
        <w:gridCol w:w="5398"/>
        <w:gridCol w:w="2267"/>
        <w:gridCol w:w="1305"/>
        <w:gridCol w:w="1500"/>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60"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color w:val="auto"/>
                <w:sz w:val="28"/>
                <w:szCs w:val="28"/>
                <w:vertAlign w:val="baseline"/>
              </w:rPr>
            </w:pPr>
            <w:r>
              <w:rPr>
                <w:rFonts w:hint="default" w:ascii="Times New Roman" w:hAnsi="Times New Roman" w:eastAsia="方正黑体_GBK" w:cs="Times New Roman"/>
                <w:b w:val="0"/>
                <w:bCs/>
                <w:i w:val="0"/>
                <w:color w:val="auto"/>
                <w:kern w:val="0"/>
                <w:sz w:val="28"/>
                <w:szCs w:val="28"/>
                <w:u w:val="none"/>
                <w:lang w:val="en-US" w:eastAsia="zh-CN" w:bidi="ar"/>
              </w:rPr>
              <w:t>评估内容</w:t>
            </w:r>
          </w:p>
        </w:tc>
        <w:tc>
          <w:tcPr>
            <w:tcW w:w="2241"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color w:val="auto"/>
                <w:sz w:val="28"/>
                <w:szCs w:val="28"/>
                <w:vertAlign w:val="baseline"/>
              </w:rPr>
            </w:pPr>
            <w:r>
              <w:rPr>
                <w:rFonts w:hint="default" w:ascii="Times New Roman" w:hAnsi="Times New Roman" w:eastAsia="方正黑体_GBK" w:cs="Times New Roman"/>
                <w:b w:val="0"/>
                <w:bCs/>
                <w:i w:val="0"/>
                <w:color w:val="auto"/>
                <w:kern w:val="0"/>
                <w:sz w:val="28"/>
                <w:szCs w:val="28"/>
                <w:u w:val="none"/>
                <w:lang w:val="en-US" w:eastAsia="zh-CN" w:bidi="ar"/>
              </w:rPr>
              <w:t>评估指标</w:t>
            </w:r>
          </w:p>
        </w:tc>
        <w:tc>
          <w:tcPr>
            <w:tcW w:w="5398"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达标情况</w:t>
            </w:r>
          </w:p>
        </w:tc>
        <w:tc>
          <w:tcPr>
            <w:tcW w:w="2267"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整改措施</w:t>
            </w:r>
          </w:p>
        </w:tc>
        <w:tc>
          <w:tcPr>
            <w:tcW w:w="1305"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牵头部门</w:t>
            </w:r>
          </w:p>
        </w:tc>
        <w:tc>
          <w:tcPr>
            <w:tcW w:w="1500"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color w:val="auto"/>
                <w:sz w:val="28"/>
                <w:szCs w:val="28"/>
                <w:vertAlign w:val="baseline"/>
              </w:rPr>
            </w:pPr>
            <w:r>
              <w:rPr>
                <w:rFonts w:hint="default" w:ascii="Times New Roman" w:hAnsi="Times New Roman" w:eastAsia="方正黑体_GBK" w:cs="Times New Roman"/>
                <w:b w:val="0"/>
                <w:bCs/>
                <w:i w:val="0"/>
                <w:color w:val="auto"/>
                <w:kern w:val="0"/>
                <w:sz w:val="28"/>
                <w:szCs w:val="28"/>
                <w:u w:val="none"/>
                <w:lang w:val="en-US" w:eastAsia="zh-CN" w:bidi="ar"/>
              </w:rPr>
              <w:t>责任部门</w:t>
            </w:r>
          </w:p>
        </w:tc>
        <w:tc>
          <w:tcPr>
            <w:tcW w:w="1344"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1560" w:type="dxa"/>
            <w:vMerge w:val="restart"/>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cs="Times New Roman"/>
                <w:color w:val="auto"/>
                <w:vertAlign w:val="baseline"/>
              </w:rPr>
            </w:pPr>
            <w:r>
              <w:rPr>
                <w:rStyle w:val="9"/>
                <w:rFonts w:hint="default" w:ascii="Times New Roman" w:hAnsi="Times New Roman" w:eastAsia="方正黑体_GBK" w:cs="Times New Roman"/>
                <w:color w:val="auto"/>
                <w:lang w:val="en-US" w:eastAsia="zh-CN" w:bidi="ar"/>
              </w:rPr>
              <w:t>二、政府保障程度评估</w:t>
            </w:r>
            <w:r>
              <w:rPr>
                <w:rFonts w:hint="default" w:ascii="Times New Roman" w:hAnsi="Times New Roman" w:eastAsia="方正仿宋_GBK" w:cs="Times New Roman"/>
                <w:i w:val="0"/>
                <w:color w:val="auto"/>
                <w:kern w:val="0"/>
                <w:sz w:val="24"/>
                <w:szCs w:val="24"/>
                <w:u w:val="none"/>
                <w:lang w:val="en-US" w:eastAsia="zh-CN" w:bidi="ar"/>
              </w:rPr>
              <w:t>（15项指标均要达到要求）</w:t>
            </w:r>
          </w:p>
        </w:tc>
        <w:tc>
          <w:tcPr>
            <w:tcW w:w="224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cs="Times New Roman"/>
                <w:color w:val="auto"/>
                <w:vertAlign w:val="baseline"/>
              </w:rPr>
            </w:pPr>
            <w:r>
              <w:rPr>
                <w:rFonts w:hint="default" w:ascii="Times New Roman" w:hAnsi="Times New Roman" w:eastAsia="方正仿宋_GBK" w:cs="Times New Roman"/>
                <w:i w:val="0"/>
                <w:color w:val="auto"/>
                <w:kern w:val="0"/>
                <w:sz w:val="22"/>
                <w:szCs w:val="22"/>
                <w:highlight w:val="none"/>
                <w:u w:val="none"/>
                <w:lang w:val="en-US" w:eastAsia="zh-CN" w:bidi="ar"/>
              </w:rPr>
              <w:t>8</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义务教育学校教师平均工资收入水平不低于当地公务员平均工资收入水平，按规定足额核定教师绩效工资总量</w:t>
            </w:r>
          </w:p>
        </w:tc>
        <w:tc>
          <w:tcPr>
            <w:tcW w:w="539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1" w:firstLineChars="200"/>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b/>
                <w:bCs/>
                <w:color w:val="auto"/>
                <w:kern w:val="0"/>
                <w:sz w:val="21"/>
                <w:szCs w:val="21"/>
                <w:u w:val="none"/>
                <w:lang w:val="en-US" w:eastAsia="zh-CN" w:bidi="ar-SA"/>
              </w:rPr>
              <w:t>达标。</w:t>
            </w:r>
            <w:r>
              <w:rPr>
                <w:rFonts w:hint="default" w:ascii="Times New Roman" w:hAnsi="Times New Roman" w:eastAsia="方正仿宋_GBK" w:cs="Times New Roman"/>
                <w:color w:val="auto"/>
                <w:kern w:val="0"/>
                <w:sz w:val="21"/>
                <w:szCs w:val="21"/>
                <w:u w:val="none"/>
                <w:lang w:val="en-US" w:eastAsia="zh-CN" w:bidi="ar-SA"/>
              </w:rPr>
              <w:t>2021年</w:t>
            </w:r>
            <w:r>
              <w:rPr>
                <w:rFonts w:hint="eastAsia" w:ascii="Times New Roman" w:hAnsi="Times New Roman" w:eastAsia="方正仿宋_GBK" w:cs="Times New Roman"/>
                <w:color w:val="auto"/>
                <w:kern w:val="0"/>
                <w:sz w:val="21"/>
                <w:szCs w:val="21"/>
                <w:u w:val="none"/>
                <w:lang w:val="en-US" w:eastAsia="zh-CN" w:bidi="ar-SA"/>
              </w:rPr>
              <w:t>、</w:t>
            </w:r>
            <w:r>
              <w:rPr>
                <w:rFonts w:hint="default" w:ascii="Times New Roman" w:hAnsi="Times New Roman" w:eastAsia="方正仿宋_GBK" w:cs="Times New Roman"/>
                <w:color w:val="auto"/>
                <w:kern w:val="0"/>
                <w:sz w:val="21"/>
                <w:szCs w:val="21"/>
                <w:u w:val="none"/>
                <w:lang w:val="en-US" w:eastAsia="zh-CN" w:bidi="ar-SA"/>
              </w:rPr>
              <w:t>202</w:t>
            </w:r>
            <w:r>
              <w:rPr>
                <w:rFonts w:hint="eastAsia" w:ascii="Times New Roman" w:hAnsi="Times New Roman" w:eastAsia="方正仿宋_GBK" w:cs="Times New Roman"/>
                <w:color w:val="auto"/>
                <w:kern w:val="0"/>
                <w:sz w:val="21"/>
                <w:szCs w:val="21"/>
                <w:u w:val="none"/>
                <w:lang w:val="en-US" w:eastAsia="zh-CN" w:bidi="ar-SA"/>
              </w:rPr>
              <w:t>2</w:t>
            </w:r>
            <w:r>
              <w:rPr>
                <w:rFonts w:hint="default" w:ascii="Times New Roman" w:hAnsi="Times New Roman" w:eastAsia="方正仿宋_GBK" w:cs="Times New Roman"/>
                <w:color w:val="auto"/>
                <w:kern w:val="0"/>
                <w:sz w:val="21"/>
                <w:szCs w:val="21"/>
                <w:u w:val="none"/>
                <w:lang w:val="en-US" w:eastAsia="zh-CN" w:bidi="ar-SA"/>
              </w:rPr>
              <w:t>年全县义务教育教师年平均工资</w:t>
            </w:r>
            <w:r>
              <w:rPr>
                <w:rFonts w:hint="eastAsia" w:ascii="Times New Roman" w:hAnsi="Times New Roman" w:eastAsia="方正仿宋_GBK" w:cs="Times New Roman"/>
                <w:color w:val="auto"/>
                <w:kern w:val="0"/>
                <w:sz w:val="21"/>
                <w:szCs w:val="21"/>
                <w:u w:val="none"/>
                <w:lang w:val="en-US" w:eastAsia="zh-CN" w:bidi="ar-SA"/>
              </w:rPr>
              <w:t>收入水平均</w:t>
            </w:r>
            <w:r>
              <w:rPr>
                <w:rFonts w:hint="default" w:ascii="Times New Roman" w:hAnsi="Times New Roman" w:eastAsia="方正仿宋_GBK" w:cs="Times New Roman"/>
                <w:color w:val="auto"/>
                <w:kern w:val="0"/>
                <w:sz w:val="21"/>
                <w:szCs w:val="21"/>
                <w:u w:val="none"/>
                <w:lang w:val="en-US" w:eastAsia="zh-CN" w:bidi="ar-SA"/>
              </w:rPr>
              <w:t>高于公务员年平均工资</w:t>
            </w:r>
            <w:r>
              <w:rPr>
                <w:rFonts w:hint="eastAsia" w:ascii="Times New Roman" w:hAnsi="Times New Roman" w:eastAsia="方正仿宋_GBK" w:cs="Times New Roman"/>
                <w:color w:val="auto"/>
                <w:kern w:val="0"/>
                <w:sz w:val="21"/>
                <w:szCs w:val="21"/>
                <w:u w:val="none"/>
                <w:lang w:val="en-US" w:eastAsia="zh-CN" w:bidi="ar-SA"/>
              </w:rPr>
              <w:t>收入水平</w:t>
            </w:r>
            <w:r>
              <w:rPr>
                <w:rFonts w:hint="default" w:ascii="Times New Roman" w:hAnsi="Times New Roman" w:eastAsia="方正仿宋_GBK" w:cs="Times New Roman"/>
                <w:color w:val="auto"/>
                <w:kern w:val="0"/>
                <w:sz w:val="21"/>
                <w:szCs w:val="21"/>
                <w:u w:val="none"/>
                <w:lang w:val="en-US" w:eastAsia="zh-CN" w:bidi="ar-SA"/>
              </w:rPr>
              <w:t>。</w:t>
            </w:r>
          </w:p>
        </w:tc>
        <w:tc>
          <w:tcPr>
            <w:tcW w:w="2267"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巩固提升</w:t>
            </w:r>
          </w:p>
        </w:tc>
        <w:tc>
          <w:tcPr>
            <w:tcW w:w="130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eastAsia" w:ascii="Times New Roman" w:hAnsi="Times New Roman" w:eastAsia="方正仿宋_GBK" w:cs="Times New Roman"/>
                <w:i w:val="0"/>
                <w:color w:val="auto"/>
                <w:kern w:val="0"/>
                <w:sz w:val="22"/>
                <w:szCs w:val="22"/>
                <w:u w:val="none"/>
                <w:lang w:val="en-US" w:eastAsia="zh-CN" w:bidi="ar"/>
              </w:rPr>
              <w:t>县委组织部、县人力资源社会保障局</w:t>
            </w:r>
          </w:p>
        </w:tc>
        <w:tc>
          <w:tcPr>
            <w:tcW w:w="1500"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县财政局、县教育体育局</w:t>
            </w:r>
          </w:p>
        </w:tc>
        <w:tc>
          <w:tcPr>
            <w:tcW w:w="1344"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2023年8月30日前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1560" w:type="dxa"/>
            <w:vMerge w:val="continue"/>
          </w:tcPr>
          <w:p>
            <w:pPr>
              <w:keepNext w:val="0"/>
              <w:keepLines w:val="0"/>
              <w:pageBreakBefore w:val="0"/>
              <w:kinsoku/>
              <w:wordWrap/>
              <w:overflowPunct/>
              <w:topLinePunct w:val="0"/>
              <w:autoSpaceDE/>
              <w:autoSpaceDN/>
              <w:bidi w:val="0"/>
              <w:spacing w:line="280" w:lineRule="exact"/>
              <w:rPr>
                <w:rFonts w:hint="default" w:ascii="Times New Roman" w:hAnsi="Times New Roman" w:cs="Times New Roman"/>
                <w:color w:val="auto"/>
                <w:vertAlign w:val="baseline"/>
              </w:rPr>
            </w:pPr>
          </w:p>
        </w:tc>
        <w:tc>
          <w:tcPr>
            <w:tcW w:w="224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cs="Times New Roman"/>
                <w:color w:val="auto"/>
                <w:vertAlign w:val="baseline"/>
              </w:rPr>
            </w:pPr>
            <w:r>
              <w:rPr>
                <w:rFonts w:hint="default" w:ascii="Times New Roman" w:hAnsi="Times New Roman" w:eastAsia="方正仿宋_GBK" w:cs="Times New Roman"/>
                <w:i w:val="0"/>
                <w:color w:val="auto"/>
                <w:kern w:val="0"/>
                <w:sz w:val="22"/>
                <w:szCs w:val="22"/>
                <w:u w:val="none"/>
                <w:lang w:val="en-US" w:eastAsia="zh-CN" w:bidi="ar"/>
              </w:rPr>
              <w:t>9</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教师5年360学时培训完成率达到100%</w:t>
            </w:r>
          </w:p>
        </w:tc>
        <w:tc>
          <w:tcPr>
            <w:tcW w:w="539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21" w:firstLineChars="200"/>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b/>
                <w:bCs/>
                <w:color w:val="auto"/>
                <w:kern w:val="0"/>
                <w:sz w:val="21"/>
                <w:szCs w:val="21"/>
                <w:u w:val="none"/>
                <w:lang w:val="en-US" w:eastAsia="zh-CN" w:bidi="ar-SA"/>
              </w:rPr>
              <w:t>达标。</w:t>
            </w:r>
          </w:p>
        </w:tc>
        <w:tc>
          <w:tcPr>
            <w:tcW w:w="2267"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巩固提升</w:t>
            </w:r>
          </w:p>
        </w:tc>
        <w:tc>
          <w:tcPr>
            <w:tcW w:w="130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县教育体育局</w:t>
            </w:r>
          </w:p>
        </w:tc>
        <w:tc>
          <w:tcPr>
            <w:tcW w:w="1500"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县财政局</w:t>
            </w:r>
          </w:p>
        </w:tc>
        <w:tc>
          <w:tcPr>
            <w:tcW w:w="1344"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2023年8月30日前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560" w:type="dxa"/>
            <w:vMerge w:val="continue"/>
          </w:tcPr>
          <w:p>
            <w:pPr>
              <w:keepNext w:val="0"/>
              <w:keepLines w:val="0"/>
              <w:pageBreakBefore w:val="0"/>
              <w:kinsoku/>
              <w:wordWrap/>
              <w:overflowPunct/>
              <w:topLinePunct w:val="0"/>
              <w:autoSpaceDE/>
              <w:autoSpaceDN/>
              <w:bidi w:val="0"/>
              <w:spacing w:line="280" w:lineRule="exact"/>
              <w:rPr>
                <w:rFonts w:hint="default" w:ascii="Times New Roman" w:hAnsi="Times New Roman" w:cs="Times New Roman"/>
                <w:color w:val="auto"/>
                <w:vertAlign w:val="baseline"/>
              </w:rPr>
            </w:pPr>
          </w:p>
        </w:tc>
        <w:tc>
          <w:tcPr>
            <w:tcW w:w="224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cs="Times New Roman"/>
                <w:color w:val="auto"/>
                <w:vertAlign w:val="baseline"/>
              </w:rPr>
            </w:pPr>
            <w:r>
              <w:rPr>
                <w:rFonts w:hint="default" w:ascii="Times New Roman" w:hAnsi="Times New Roman" w:eastAsia="方正仿宋_GBK" w:cs="Times New Roman"/>
                <w:i w:val="0"/>
                <w:color w:val="auto"/>
                <w:kern w:val="0"/>
                <w:sz w:val="22"/>
                <w:szCs w:val="22"/>
                <w:u w:val="none"/>
                <w:lang w:val="en-US" w:eastAsia="zh-CN" w:bidi="ar"/>
              </w:rPr>
              <w:t>10</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县级教育行政部门在核定的教职工编制总额和岗位总量内，统筹分配各校教职工编制和岗位数量</w:t>
            </w:r>
          </w:p>
        </w:tc>
        <w:tc>
          <w:tcPr>
            <w:tcW w:w="539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41" w:firstLineChars="200"/>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b/>
                <w:bCs/>
                <w:i w:val="0"/>
                <w:color w:val="auto"/>
                <w:kern w:val="0"/>
                <w:sz w:val="22"/>
                <w:szCs w:val="22"/>
                <w:u w:val="none"/>
                <w:lang w:val="en-US" w:eastAsia="zh-CN" w:bidi="ar"/>
              </w:rPr>
              <w:t>达标</w:t>
            </w:r>
            <w:r>
              <w:rPr>
                <w:rFonts w:hint="default" w:ascii="Times New Roman" w:hAnsi="Times New Roman" w:eastAsia="方正仿宋_GBK" w:cs="Times New Roman"/>
                <w:i w:val="0"/>
                <w:color w:val="auto"/>
                <w:kern w:val="0"/>
                <w:sz w:val="22"/>
                <w:szCs w:val="22"/>
                <w:u w:val="none"/>
                <w:lang w:val="en-US" w:eastAsia="zh-CN" w:bidi="ar"/>
              </w:rPr>
              <w:t>。</w:t>
            </w:r>
          </w:p>
        </w:tc>
        <w:tc>
          <w:tcPr>
            <w:tcW w:w="2267"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巩固提升</w:t>
            </w:r>
          </w:p>
        </w:tc>
        <w:tc>
          <w:tcPr>
            <w:tcW w:w="130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县教育体育局</w:t>
            </w:r>
          </w:p>
        </w:tc>
        <w:tc>
          <w:tcPr>
            <w:tcW w:w="1500"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县委编办、</w:t>
            </w:r>
            <w:r>
              <w:rPr>
                <w:rFonts w:hint="eastAsia" w:ascii="Times New Roman" w:hAnsi="Times New Roman" w:eastAsia="方正仿宋_GBK" w:cs="Times New Roman"/>
                <w:i w:val="0"/>
                <w:color w:val="auto"/>
                <w:kern w:val="0"/>
                <w:sz w:val="22"/>
                <w:szCs w:val="22"/>
                <w:u w:val="none"/>
                <w:lang w:val="en-US" w:eastAsia="zh-CN" w:bidi="ar"/>
              </w:rPr>
              <w:t>县人力资源社会保障局</w:t>
            </w:r>
          </w:p>
        </w:tc>
        <w:tc>
          <w:tcPr>
            <w:tcW w:w="1344"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2023年8月30日前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1560" w:type="dxa"/>
            <w:vMerge w:val="continue"/>
          </w:tcPr>
          <w:p>
            <w:pPr>
              <w:keepNext w:val="0"/>
              <w:keepLines w:val="0"/>
              <w:pageBreakBefore w:val="0"/>
              <w:kinsoku/>
              <w:wordWrap/>
              <w:overflowPunct/>
              <w:topLinePunct w:val="0"/>
              <w:autoSpaceDE/>
              <w:autoSpaceDN/>
              <w:bidi w:val="0"/>
              <w:spacing w:line="280" w:lineRule="exact"/>
              <w:rPr>
                <w:rFonts w:hint="default" w:ascii="Times New Roman" w:hAnsi="Times New Roman" w:cs="Times New Roman"/>
                <w:color w:val="auto"/>
                <w:vertAlign w:val="baseline"/>
              </w:rPr>
            </w:pPr>
          </w:p>
        </w:tc>
        <w:tc>
          <w:tcPr>
            <w:tcW w:w="224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cs="Times New Roman"/>
                <w:color w:val="auto"/>
                <w:vertAlign w:val="baseline"/>
              </w:rPr>
            </w:pPr>
            <w:r>
              <w:rPr>
                <w:rFonts w:hint="default" w:ascii="Times New Roman" w:hAnsi="Times New Roman" w:eastAsia="方正仿宋_GBK" w:cs="Times New Roman"/>
                <w:i w:val="0"/>
                <w:color w:val="auto"/>
                <w:kern w:val="0"/>
                <w:sz w:val="22"/>
                <w:szCs w:val="22"/>
                <w:u w:val="none"/>
                <w:lang w:val="en-US" w:eastAsia="zh-CN" w:bidi="ar"/>
              </w:rPr>
              <w:t>11</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全县每年交流轮岗教师的比例不低于符合交流轮岗条件教师总数的10%；其中，骨干教师不低于交流轮岗教师总数的20%</w:t>
            </w:r>
          </w:p>
        </w:tc>
        <w:tc>
          <w:tcPr>
            <w:tcW w:w="5398"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41" w:firstLineChars="200"/>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b/>
                <w:bCs/>
                <w:i w:val="0"/>
                <w:color w:val="auto"/>
                <w:kern w:val="0"/>
                <w:sz w:val="22"/>
                <w:szCs w:val="22"/>
                <w:u w:val="none"/>
                <w:lang w:val="en-US" w:eastAsia="zh-CN" w:bidi="ar"/>
              </w:rPr>
              <w:t>未达标。</w:t>
            </w:r>
            <w:r>
              <w:rPr>
                <w:rFonts w:hint="default" w:ascii="Times New Roman" w:hAnsi="Times New Roman" w:eastAsia="方正仿宋_GBK" w:cs="Times New Roman"/>
                <w:i w:val="0"/>
                <w:color w:val="auto"/>
                <w:kern w:val="0"/>
                <w:sz w:val="22"/>
                <w:szCs w:val="22"/>
                <w:u w:val="none"/>
                <w:lang w:val="en-US" w:eastAsia="zh-CN" w:bidi="ar"/>
              </w:rPr>
              <w:t>2021年交流轮岗教师198人，占符合交流轮岗条件教师总数的31.58%；其中，骨干教师6人，占交流轮岗教师总数的3.03%；2022年交流轮岗教师230人，占符合交流轮岗条件教师总数的39.52%；其中，骨干教师21人，占交流轮岗教师总数的9.13%。</w:t>
            </w:r>
          </w:p>
        </w:tc>
        <w:tc>
          <w:tcPr>
            <w:tcW w:w="2267"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加大骨干教师的认定工作，积极推进校长教师交流轮岗制度，加强交流轮岗教师奖励机制，进一步激发骨干教师的交流意愿，建立和完善乡镇小学辖区内学校轮岗制度。</w:t>
            </w:r>
          </w:p>
        </w:tc>
        <w:tc>
          <w:tcPr>
            <w:tcW w:w="130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县教育体育局</w:t>
            </w:r>
          </w:p>
        </w:tc>
        <w:tc>
          <w:tcPr>
            <w:tcW w:w="1500"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eastAsia" w:ascii="Times New Roman" w:hAnsi="Times New Roman" w:eastAsia="方正仿宋_GBK" w:cs="Times New Roman"/>
                <w:i w:val="0"/>
                <w:color w:val="auto"/>
                <w:kern w:val="0"/>
                <w:sz w:val="22"/>
                <w:szCs w:val="22"/>
                <w:u w:val="none"/>
                <w:lang w:val="en-US" w:eastAsia="zh-CN" w:bidi="ar"/>
              </w:rPr>
              <w:t>县人力资源社会保障局</w:t>
            </w:r>
          </w:p>
        </w:tc>
        <w:tc>
          <w:tcPr>
            <w:tcW w:w="1344"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2023年</w:t>
            </w:r>
            <w:r>
              <w:rPr>
                <w:rFonts w:hint="eastAsia" w:ascii="Times New Roman" w:hAnsi="Times New Roman" w:eastAsia="方正仿宋_GBK" w:cs="Times New Roman"/>
                <w:i w:val="0"/>
                <w:color w:val="auto"/>
                <w:kern w:val="0"/>
                <w:sz w:val="22"/>
                <w:szCs w:val="22"/>
                <w:u w:val="none"/>
                <w:lang w:val="en-US" w:eastAsia="zh-CN" w:bidi="ar"/>
              </w:rPr>
              <w:t>9</w:t>
            </w:r>
            <w:r>
              <w:rPr>
                <w:rFonts w:hint="default" w:ascii="Times New Roman" w:hAnsi="Times New Roman" w:eastAsia="方正仿宋_GBK" w:cs="Times New Roman"/>
                <w:i w:val="0"/>
                <w:color w:val="auto"/>
                <w:kern w:val="0"/>
                <w:sz w:val="22"/>
                <w:szCs w:val="22"/>
                <w:u w:val="none"/>
                <w:lang w:val="en-US" w:eastAsia="zh-CN" w:bidi="ar"/>
              </w:rPr>
              <w:t>月30日前</w:t>
            </w:r>
          </w:p>
        </w:tc>
      </w:tr>
    </w:tbl>
    <w:tbl>
      <w:tblPr>
        <w:tblStyle w:val="7"/>
        <w:tblpPr w:leftFromText="180" w:rightFromText="180" w:vertAnchor="text" w:horzAnchor="page" w:tblpX="741" w:tblpY="84"/>
        <w:tblOverlap w:val="never"/>
        <w:tblW w:w="15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995"/>
        <w:gridCol w:w="4946"/>
        <w:gridCol w:w="424"/>
        <w:gridCol w:w="1965"/>
        <w:gridCol w:w="1451"/>
        <w:gridCol w:w="154"/>
        <w:gridCol w:w="1575"/>
        <w:gridCol w:w="161"/>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60"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color w:val="auto"/>
                <w:sz w:val="28"/>
                <w:szCs w:val="28"/>
                <w:vertAlign w:val="baseline"/>
              </w:rPr>
            </w:pPr>
            <w:r>
              <w:rPr>
                <w:rFonts w:hint="default" w:ascii="Times New Roman" w:hAnsi="Times New Roman" w:eastAsia="方正黑体_GBK" w:cs="Times New Roman"/>
                <w:b w:val="0"/>
                <w:bCs/>
                <w:i w:val="0"/>
                <w:color w:val="auto"/>
                <w:kern w:val="0"/>
                <w:sz w:val="28"/>
                <w:szCs w:val="28"/>
                <w:u w:val="none"/>
                <w:lang w:val="en-US" w:eastAsia="zh-CN" w:bidi="ar"/>
              </w:rPr>
              <w:t>评估内容</w:t>
            </w:r>
          </w:p>
        </w:tc>
        <w:tc>
          <w:tcPr>
            <w:tcW w:w="1995"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color w:val="auto"/>
                <w:sz w:val="28"/>
                <w:szCs w:val="28"/>
                <w:vertAlign w:val="baseline"/>
              </w:rPr>
            </w:pPr>
            <w:r>
              <w:rPr>
                <w:rFonts w:hint="default" w:ascii="Times New Roman" w:hAnsi="Times New Roman" w:eastAsia="方正黑体_GBK" w:cs="Times New Roman"/>
                <w:b w:val="0"/>
                <w:bCs/>
                <w:i w:val="0"/>
                <w:color w:val="auto"/>
                <w:kern w:val="0"/>
                <w:sz w:val="28"/>
                <w:szCs w:val="28"/>
                <w:u w:val="none"/>
                <w:lang w:val="en-US" w:eastAsia="zh-CN" w:bidi="ar"/>
              </w:rPr>
              <w:t>评估指标</w:t>
            </w:r>
          </w:p>
        </w:tc>
        <w:tc>
          <w:tcPr>
            <w:tcW w:w="4946"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达标情况</w:t>
            </w:r>
          </w:p>
        </w:tc>
        <w:tc>
          <w:tcPr>
            <w:tcW w:w="2389" w:type="dxa"/>
            <w:gridSpan w:val="2"/>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整改措施</w:t>
            </w:r>
          </w:p>
        </w:tc>
        <w:tc>
          <w:tcPr>
            <w:tcW w:w="1451"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牵头部门</w:t>
            </w:r>
          </w:p>
        </w:tc>
        <w:tc>
          <w:tcPr>
            <w:tcW w:w="1890" w:type="dxa"/>
            <w:gridSpan w:val="3"/>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color w:val="auto"/>
                <w:sz w:val="28"/>
                <w:szCs w:val="28"/>
                <w:vertAlign w:val="baseline"/>
              </w:rPr>
            </w:pPr>
            <w:r>
              <w:rPr>
                <w:rFonts w:hint="default" w:ascii="Times New Roman" w:hAnsi="Times New Roman" w:eastAsia="方正黑体_GBK" w:cs="Times New Roman"/>
                <w:b w:val="0"/>
                <w:bCs/>
                <w:i w:val="0"/>
                <w:color w:val="auto"/>
                <w:kern w:val="0"/>
                <w:sz w:val="28"/>
                <w:szCs w:val="28"/>
                <w:u w:val="none"/>
                <w:lang w:val="en-US" w:eastAsia="zh-CN" w:bidi="ar"/>
              </w:rPr>
              <w:t>责任部门</w:t>
            </w:r>
          </w:p>
        </w:tc>
        <w:tc>
          <w:tcPr>
            <w:tcW w:w="1384"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560" w:type="dxa"/>
            <w:vMerge w:val="restart"/>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cs="Times New Roman"/>
                <w:color w:val="auto"/>
                <w:vertAlign w:val="baseline"/>
              </w:rPr>
            </w:pPr>
            <w:r>
              <w:rPr>
                <w:rStyle w:val="9"/>
                <w:rFonts w:hint="default" w:ascii="Times New Roman" w:hAnsi="Times New Roman" w:eastAsia="方正黑体_GBK" w:cs="Times New Roman"/>
                <w:color w:val="auto"/>
                <w:lang w:val="en-US" w:eastAsia="zh-CN" w:bidi="ar"/>
              </w:rPr>
              <w:t>二、政府保障程度评估</w:t>
            </w:r>
            <w:r>
              <w:rPr>
                <w:rFonts w:hint="default" w:ascii="Times New Roman" w:hAnsi="Times New Roman" w:eastAsia="方正仿宋_GBK" w:cs="Times New Roman"/>
                <w:i w:val="0"/>
                <w:color w:val="auto"/>
                <w:kern w:val="0"/>
                <w:sz w:val="24"/>
                <w:szCs w:val="24"/>
                <w:u w:val="none"/>
                <w:lang w:val="en-US" w:eastAsia="zh-CN" w:bidi="ar"/>
              </w:rPr>
              <w:t>（15项指标均要达到要求）</w:t>
            </w:r>
          </w:p>
        </w:tc>
        <w:tc>
          <w:tcPr>
            <w:tcW w:w="199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cs="Times New Roman" w:eastAsiaTheme="minorEastAsia"/>
                <w:color w:val="auto"/>
                <w:highlight w:val="yellow"/>
                <w:vertAlign w:val="baseline"/>
                <w:lang w:val="en-US" w:eastAsia="zh-CN"/>
              </w:rPr>
            </w:pPr>
            <w:r>
              <w:rPr>
                <w:rFonts w:hint="default" w:ascii="Times New Roman" w:hAnsi="Times New Roman" w:eastAsia="方正仿宋_GBK" w:cs="Times New Roman"/>
                <w:i w:val="0"/>
                <w:color w:val="auto"/>
                <w:kern w:val="0"/>
                <w:sz w:val="22"/>
                <w:szCs w:val="22"/>
                <w:highlight w:val="none"/>
                <w:u w:val="none"/>
                <w:lang w:val="en-US" w:eastAsia="zh-CN" w:bidi="ar"/>
              </w:rPr>
              <w:t>12</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专任教师持有教师资格证上岗率达到100%</w:t>
            </w:r>
          </w:p>
        </w:tc>
        <w:tc>
          <w:tcPr>
            <w:tcW w:w="494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41" w:firstLineChars="200"/>
              <w:jc w:val="left"/>
              <w:textAlignment w:val="center"/>
              <w:rPr>
                <w:rFonts w:hint="default" w:ascii="Times New Roman" w:hAnsi="Times New Roman" w:eastAsia="方正仿宋_GBK" w:cs="Times New Roman"/>
                <w:i w:val="0"/>
                <w:color w:val="auto"/>
                <w:kern w:val="0"/>
                <w:sz w:val="22"/>
                <w:szCs w:val="22"/>
                <w:highlight w:val="yellow"/>
                <w:u w:val="none"/>
                <w:lang w:val="en-US" w:eastAsia="zh-CN" w:bidi="ar"/>
              </w:rPr>
            </w:pPr>
            <w:r>
              <w:rPr>
                <w:rFonts w:hint="default" w:ascii="Times New Roman" w:hAnsi="Times New Roman" w:eastAsia="方正仿宋_GBK" w:cs="Times New Roman"/>
                <w:b/>
                <w:bCs/>
                <w:i w:val="0"/>
                <w:color w:val="auto"/>
                <w:kern w:val="0"/>
                <w:sz w:val="22"/>
                <w:szCs w:val="22"/>
                <w:highlight w:val="none"/>
                <w:u w:val="none" w:color="auto"/>
                <w:lang w:val="en-US" w:eastAsia="zh-CN" w:bidi="ar"/>
              </w:rPr>
              <w:t>达标</w:t>
            </w:r>
            <w:r>
              <w:rPr>
                <w:rFonts w:hint="default" w:ascii="Times New Roman" w:hAnsi="Times New Roman" w:eastAsia="方正仿宋_GBK" w:cs="Times New Roman"/>
                <w:i w:val="0"/>
                <w:color w:val="auto"/>
                <w:kern w:val="0"/>
                <w:sz w:val="22"/>
                <w:szCs w:val="22"/>
                <w:highlight w:val="none"/>
                <w:u w:val="none" w:color="auto"/>
                <w:lang w:val="en-US" w:eastAsia="zh-CN" w:bidi="ar"/>
              </w:rPr>
              <w:t>。全县在岗专任教师 1084人，其中持有教师资格证的专任教师1084人，占比100%</w:t>
            </w:r>
            <w:r>
              <w:rPr>
                <w:rFonts w:hint="eastAsia" w:ascii="Times New Roman" w:hAnsi="Times New Roman" w:eastAsia="方正仿宋_GBK" w:cs="Times New Roman"/>
                <w:i w:val="0"/>
                <w:color w:val="auto"/>
                <w:kern w:val="0"/>
                <w:sz w:val="22"/>
                <w:szCs w:val="22"/>
                <w:highlight w:val="none"/>
                <w:u w:val="none" w:color="auto"/>
                <w:lang w:val="en-US" w:eastAsia="zh-CN" w:bidi="ar"/>
              </w:rPr>
              <w:t>。</w:t>
            </w:r>
          </w:p>
        </w:tc>
        <w:tc>
          <w:tcPr>
            <w:tcW w:w="2389"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巩固提升</w:t>
            </w:r>
          </w:p>
        </w:tc>
        <w:tc>
          <w:tcPr>
            <w:tcW w:w="145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color w:val="auto"/>
                <w:kern w:val="0"/>
                <w:sz w:val="22"/>
                <w:szCs w:val="22"/>
                <w:lang w:val="en-US" w:eastAsia="zh-CN" w:bidi="ar"/>
              </w:rPr>
              <w:t>县教育体育</w:t>
            </w:r>
            <w:r>
              <w:rPr>
                <w:rFonts w:hint="default" w:ascii="Times New Roman" w:hAnsi="Times New Roman" w:eastAsia="方正仿宋_GBK" w:cs="Times New Roman"/>
                <w:color w:val="auto"/>
                <w:kern w:val="0"/>
                <w:sz w:val="22"/>
                <w:szCs w:val="22"/>
                <w:lang w:bidi="ar"/>
              </w:rPr>
              <w:t>局</w:t>
            </w:r>
          </w:p>
        </w:tc>
        <w:tc>
          <w:tcPr>
            <w:tcW w:w="1890" w:type="dxa"/>
            <w:gridSpan w:val="3"/>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eastAsia" w:ascii="Times New Roman" w:hAnsi="Times New Roman" w:eastAsia="方正仿宋_GBK" w:cs="Times New Roman"/>
                <w:color w:val="auto"/>
                <w:kern w:val="0"/>
                <w:sz w:val="22"/>
                <w:szCs w:val="22"/>
                <w:lang w:val="en-US" w:eastAsia="zh-CN" w:bidi="ar"/>
              </w:rPr>
              <w:t>县人力资源社会保障局</w:t>
            </w:r>
          </w:p>
        </w:tc>
        <w:tc>
          <w:tcPr>
            <w:tcW w:w="1384" w:type="dxa"/>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color w:val="auto"/>
                <w:kern w:val="0"/>
                <w:sz w:val="22"/>
                <w:szCs w:val="22"/>
                <w:lang w:val="en-US" w:eastAsia="zh-CN" w:bidi="ar"/>
              </w:rPr>
              <w:t>2023年8月30日前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56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cs="Times New Roman"/>
                <w:color w:val="auto"/>
              </w:rPr>
            </w:pPr>
          </w:p>
        </w:tc>
        <w:tc>
          <w:tcPr>
            <w:tcW w:w="199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13</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城区和镇区公办小学、初中（均不含寄宿制学校）就近划片入学比例分别达到100%、95%以上</w:t>
            </w:r>
          </w:p>
        </w:tc>
        <w:tc>
          <w:tcPr>
            <w:tcW w:w="494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41" w:firstLineChars="200"/>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b/>
                <w:bCs/>
                <w:i w:val="0"/>
                <w:color w:val="auto"/>
                <w:kern w:val="0"/>
                <w:sz w:val="22"/>
                <w:szCs w:val="22"/>
                <w:u w:val="none"/>
                <w:lang w:val="en-US" w:eastAsia="zh-CN" w:bidi="ar"/>
              </w:rPr>
              <w:t>达标</w:t>
            </w:r>
            <w:r>
              <w:rPr>
                <w:rFonts w:hint="default" w:ascii="Times New Roman" w:hAnsi="Times New Roman" w:eastAsia="方正仿宋_GBK" w:cs="Times New Roman"/>
                <w:i w:val="0"/>
                <w:color w:val="auto"/>
                <w:kern w:val="0"/>
                <w:sz w:val="22"/>
                <w:szCs w:val="22"/>
                <w:u w:val="none"/>
                <w:lang w:val="en-US" w:eastAsia="zh-CN" w:bidi="ar"/>
              </w:rPr>
              <w:t>。城区和镇区公办小学、初中（均不含寄宿制学校）就近划片入学比例分别100 %、100 %。</w:t>
            </w:r>
          </w:p>
        </w:tc>
        <w:tc>
          <w:tcPr>
            <w:tcW w:w="2389"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持续巩固</w:t>
            </w:r>
          </w:p>
        </w:tc>
        <w:tc>
          <w:tcPr>
            <w:tcW w:w="145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县教育体育局</w:t>
            </w:r>
          </w:p>
        </w:tc>
        <w:tc>
          <w:tcPr>
            <w:tcW w:w="189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各乡镇（街道）</w:t>
            </w:r>
          </w:p>
        </w:tc>
        <w:tc>
          <w:tcPr>
            <w:tcW w:w="138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2023年8月30日前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560" w:type="dxa"/>
            <w:vMerge w:val="continue"/>
          </w:tcPr>
          <w:p>
            <w:pPr>
              <w:keepNext w:val="0"/>
              <w:keepLines w:val="0"/>
              <w:pageBreakBefore w:val="0"/>
              <w:kinsoku/>
              <w:wordWrap/>
              <w:overflowPunct/>
              <w:topLinePunct w:val="0"/>
              <w:autoSpaceDE/>
              <w:autoSpaceDN/>
              <w:bidi w:val="0"/>
              <w:spacing w:line="280" w:lineRule="exact"/>
              <w:rPr>
                <w:rFonts w:hint="default" w:ascii="Times New Roman" w:hAnsi="Times New Roman" w:cs="Times New Roman"/>
                <w:color w:val="auto"/>
                <w:vertAlign w:val="baseline"/>
              </w:rPr>
            </w:pPr>
          </w:p>
        </w:tc>
        <w:tc>
          <w:tcPr>
            <w:tcW w:w="199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cs="Times New Roman"/>
                <w:color w:val="auto"/>
                <w:vertAlign w:val="baseline"/>
              </w:rPr>
            </w:pPr>
            <w:r>
              <w:rPr>
                <w:rFonts w:hint="default" w:ascii="Times New Roman" w:hAnsi="Times New Roman" w:eastAsia="方正仿宋_GBK" w:cs="Times New Roman"/>
                <w:i w:val="0"/>
                <w:color w:val="auto"/>
                <w:kern w:val="0"/>
                <w:sz w:val="22"/>
                <w:szCs w:val="22"/>
                <w:u w:val="none"/>
                <w:lang w:val="en-US" w:eastAsia="zh-CN" w:bidi="ar"/>
              </w:rPr>
              <w:t>14</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全县优质高中招生名额分配比例不低于50%，并向农村初中倾斜</w:t>
            </w:r>
          </w:p>
        </w:tc>
        <w:tc>
          <w:tcPr>
            <w:tcW w:w="494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41" w:firstLineChars="200"/>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b/>
                <w:bCs/>
                <w:i w:val="0"/>
                <w:color w:val="auto"/>
                <w:kern w:val="0"/>
                <w:sz w:val="22"/>
                <w:szCs w:val="22"/>
                <w:u w:val="none"/>
                <w:lang w:val="en-US" w:eastAsia="zh-CN" w:bidi="ar"/>
              </w:rPr>
              <w:t>达标</w:t>
            </w:r>
            <w:r>
              <w:rPr>
                <w:rFonts w:hint="default" w:ascii="Times New Roman" w:hAnsi="Times New Roman" w:eastAsia="方正仿宋_GBK" w:cs="Times New Roman"/>
                <w:i w:val="0"/>
                <w:color w:val="auto"/>
                <w:kern w:val="0"/>
                <w:sz w:val="22"/>
                <w:szCs w:val="22"/>
                <w:u w:val="none"/>
                <w:lang w:val="en-US" w:eastAsia="zh-CN" w:bidi="ar"/>
              </w:rPr>
              <w:t>。2022年全县优质高中招生名额分配城乡比例达63%，超过评估指标（50%）要求。</w:t>
            </w:r>
          </w:p>
        </w:tc>
        <w:tc>
          <w:tcPr>
            <w:tcW w:w="2389"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巩固提升</w:t>
            </w:r>
          </w:p>
        </w:tc>
        <w:tc>
          <w:tcPr>
            <w:tcW w:w="145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县教育体育局</w:t>
            </w:r>
          </w:p>
        </w:tc>
        <w:tc>
          <w:tcPr>
            <w:tcW w:w="189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县招办</w:t>
            </w:r>
          </w:p>
        </w:tc>
        <w:tc>
          <w:tcPr>
            <w:tcW w:w="138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2023年8月30日前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1560" w:type="dxa"/>
            <w:vMerge w:val="continue"/>
          </w:tcPr>
          <w:p>
            <w:pPr>
              <w:keepNext w:val="0"/>
              <w:keepLines w:val="0"/>
              <w:pageBreakBefore w:val="0"/>
              <w:kinsoku/>
              <w:wordWrap/>
              <w:overflowPunct/>
              <w:topLinePunct w:val="0"/>
              <w:autoSpaceDE/>
              <w:autoSpaceDN/>
              <w:bidi w:val="0"/>
              <w:spacing w:line="280" w:lineRule="exact"/>
              <w:rPr>
                <w:rFonts w:hint="default" w:ascii="Times New Roman" w:hAnsi="Times New Roman" w:cs="Times New Roman"/>
                <w:color w:val="auto"/>
                <w:vertAlign w:val="baseline"/>
              </w:rPr>
            </w:pPr>
          </w:p>
        </w:tc>
        <w:tc>
          <w:tcPr>
            <w:tcW w:w="199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cs="Times New Roman"/>
                <w:color w:val="auto"/>
                <w:vertAlign w:val="baseline"/>
              </w:rPr>
            </w:pPr>
            <w:r>
              <w:rPr>
                <w:rFonts w:hint="default" w:ascii="Times New Roman" w:hAnsi="Times New Roman" w:eastAsia="方正仿宋_GBK" w:cs="Times New Roman"/>
                <w:i w:val="0"/>
                <w:color w:val="auto"/>
                <w:kern w:val="0"/>
                <w:sz w:val="22"/>
                <w:szCs w:val="22"/>
                <w:u w:val="none"/>
                <w:lang w:val="en-US" w:eastAsia="zh-CN" w:bidi="ar"/>
              </w:rPr>
              <w:t>15</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留守儿童关爱体系健全，全县符合条件的随迁子女在公办学校和政府购买服务的民办学校就读的比例不低于85%</w:t>
            </w:r>
          </w:p>
        </w:tc>
        <w:tc>
          <w:tcPr>
            <w:tcW w:w="494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41" w:firstLineChars="200"/>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b/>
                <w:bCs/>
                <w:i w:val="0"/>
                <w:color w:val="auto"/>
                <w:kern w:val="0"/>
                <w:sz w:val="22"/>
                <w:szCs w:val="22"/>
                <w:u w:val="none"/>
                <w:lang w:val="en-US" w:eastAsia="zh-CN" w:bidi="ar"/>
              </w:rPr>
              <w:t>达标</w:t>
            </w:r>
            <w:r>
              <w:rPr>
                <w:rFonts w:hint="default" w:ascii="Times New Roman" w:hAnsi="Times New Roman" w:eastAsia="方正仿宋_GBK" w:cs="Times New Roman"/>
                <w:i w:val="0"/>
                <w:color w:val="auto"/>
                <w:kern w:val="0"/>
                <w:sz w:val="22"/>
                <w:szCs w:val="22"/>
                <w:u w:val="none"/>
                <w:lang w:val="en-US" w:eastAsia="zh-CN" w:bidi="ar"/>
              </w:rPr>
              <w:t>。2022年全县符合条件的随迁子女数997人，在公办学校就读997人，在政府购买服务的民办学校就读0人，合计997人，占比100%。</w:t>
            </w:r>
          </w:p>
        </w:tc>
        <w:tc>
          <w:tcPr>
            <w:tcW w:w="2389"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巩固提升</w:t>
            </w:r>
          </w:p>
        </w:tc>
        <w:tc>
          <w:tcPr>
            <w:tcW w:w="145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县教育体育局</w:t>
            </w:r>
          </w:p>
        </w:tc>
        <w:tc>
          <w:tcPr>
            <w:tcW w:w="189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县财政局、</w:t>
            </w:r>
            <w:r>
              <w:rPr>
                <w:rFonts w:hint="eastAsia" w:ascii="Times New Roman" w:hAnsi="Times New Roman" w:eastAsia="方正仿宋_GBK" w:cs="Times New Roman"/>
                <w:i w:val="0"/>
                <w:color w:val="auto"/>
                <w:kern w:val="0"/>
                <w:sz w:val="22"/>
                <w:szCs w:val="22"/>
                <w:u w:val="none"/>
                <w:lang w:val="en-US" w:eastAsia="zh-CN" w:bidi="ar"/>
              </w:rPr>
              <w:t>县人力资源社会保障局</w:t>
            </w:r>
            <w:r>
              <w:rPr>
                <w:rFonts w:hint="default" w:ascii="Times New Roman" w:hAnsi="Times New Roman" w:eastAsia="方正仿宋_GBK" w:cs="Times New Roman"/>
                <w:i w:val="0"/>
                <w:color w:val="auto"/>
                <w:kern w:val="0"/>
                <w:sz w:val="22"/>
                <w:szCs w:val="22"/>
                <w:u w:val="none"/>
                <w:lang w:val="en-US" w:eastAsia="zh-CN" w:bidi="ar"/>
              </w:rPr>
              <w:t>、县民政局、县农业农村局、团县委、县妇联</w:t>
            </w:r>
          </w:p>
        </w:tc>
        <w:tc>
          <w:tcPr>
            <w:tcW w:w="138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2023年8月30日前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1560" w:type="dxa"/>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cs="Times New Roman"/>
                <w:color w:val="auto"/>
                <w:vertAlign w:val="baseline"/>
              </w:rPr>
            </w:pPr>
            <w:r>
              <w:rPr>
                <w:rStyle w:val="9"/>
                <w:rFonts w:hint="default" w:ascii="Times New Roman" w:hAnsi="Times New Roman" w:eastAsia="方正黑体_GBK" w:cs="Times New Roman"/>
                <w:color w:val="auto"/>
                <w:lang w:val="en-US" w:eastAsia="zh-CN" w:bidi="ar"/>
              </w:rPr>
              <w:t>三、教育质量评估</w:t>
            </w:r>
            <w:r>
              <w:rPr>
                <w:rStyle w:val="10"/>
                <w:rFonts w:hint="default" w:ascii="Times New Roman" w:hAnsi="Times New Roman" w:cs="Times New Roman"/>
                <w:color w:val="auto"/>
                <w:lang w:val="en-US" w:eastAsia="zh-CN" w:bidi="ar"/>
              </w:rPr>
              <w:t>（ 9 项指标均要达到要求）</w:t>
            </w:r>
          </w:p>
        </w:tc>
        <w:tc>
          <w:tcPr>
            <w:tcW w:w="199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全县初中三年巩固率达到95%以上</w:t>
            </w:r>
          </w:p>
        </w:tc>
        <w:tc>
          <w:tcPr>
            <w:tcW w:w="494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41" w:firstLineChars="200"/>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b/>
                <w:bCs/>
                <w:i w:val="0"/>
                <w:color w:val="auto"/>
                <w:kern w:val="0"/>
                <w:sz w:val="22"/>
                <w:szCs w:val="22"/>
                <w:u w:val="none"/>
                <w:lang w:val="en-US" w:eastAsia="zh-CN" w:bidi="ar"/>
              </w:rPr>
              <w:t>达标</w:t>
            </w:r>
            <w:r>
              <w:rPr>
                <w:rFonts w:hint="default" w:ascii="Times New Roman" w:hAnsi="Times New Roman" w:eastAsia="方正仿宋_GBK" w:cs="Times New Roman"/>
                <w:i w:val="0"/>
                <w:color w:val="auto"/>
                <w:kern w:val="0"/>
                <w:sz w:val="22"/>
                <w:szCs w:val="22"/>
                <w:u w:val="none"/>
                <w:lang w:val="en-US" w:eastAsia="zh-CN" w:bidi="ar"/>
              </w:rPr>
              <w:t>。2022年全县初中三年巩固率为108.58%。</w:t>
            </w:r>
          </w:p>
        </w:tc>
        <w:tc>
          <w:tcPr>
            <w:tcW w:w="2389"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巩固提升</w:t>
            </w:r>
          </w:p>
        </w:tc>
        <w:tc>
          <w:tcPr>
            <w:tcW w:w="145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县教育体育局</w:t>
            </w:r>
          </w:p>
        </w:tc>
        <w:tc>
          <w:tcPr>
            <w:tcW w:w="189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县司法局、县民政局、</w:t>
            </w:r>
            <w:r>
              <w:rPr>
                <w:rFonts w:hint="default" w:ascii="Times New Roman" w:hAnsi="Times New Roman" w:eastAsia="方正仿宋_GBK" w:cs="Times New Roman"/>
                <w:i w:val="0"/>
                <w:color w:val="auto"/>
                <w:kern w:val="0"/>
                <w:sz w:val="22"/>
                <w:szCs w:val="22"/>
                <w:highlight w:val="none"/>
                <w:u w:val="none"/>
                <w:lang w:val="en-US" w:eastAsia="zh-CN" w:bidi="ar"/>
              </w:rPr>
              <w:t>县民宗局、</w:t>
            </w:r>
            <w:r>
              <w:rPr>
                <w:rFonts w:hint="eastAsia" w:ascii="Times New Roman" w:hAnsi="Times New Roman" w:eastAsia="方正仿宋_GBK" w:cs="Times New Roman"/>
                <w:i w:val="0"/>
                <w:color w:val="auto"/>
                <w:kern w:val="0"/>
                <w:sz w:val="22"/>
                <w:szCs w:val="22"/>
                <w:highlight w:val="none"/>
                <w:u w:val="none"/>
                <w:lang w:val="en-US" w:eastAsia="zh-CN" w:bidi="ar"/>
              </w:rPr>
              <w:t>县人力资源社会保障局</w:t>
            </w:r>
            <w:r>
              <w:rPr>
                <w:rFonts w:hint="default" w:ascii="Times New Roman" w:hAnsi="Times New Roman" w:eastAsia="方正仿宋_GBK" w:cs="Times New Roman"/>
                <w:i w:val="0"/>
                <w:color w:val="auto"/>
                <w:kern w:val="0"/>
                <w:sz w:val="22"/>
                <w:szCs w:val="22"/>
                <w:highlight w:val="none"/>
                <w:u w:val="none"/>
                <w:lang w:val="en-US" w:eastAsia="zh-CN" w:bidi="ar"/>
              </w:rPr>
              <w:t>、团县委、县妇联、县残联</w:t>
            </w:r>
            <w:r>
              <w:rPr>
                <w:rFonts w:hint="eastAsia" w:ascii="Times New Roman" w:hAnsi="Times New Roman" w:eastAsia="方正仿宋_GBK" w:cs="Times New Roman"/>
                <w:i w:val="0"/>
                <w:color w:val="auto"/>
                <w:kern w:val="0"/>
                <w:sz w:val="22"/>
                <w:szCs w:val="22"/>
                <w:highlight w:val="none"/>
                <w:u w:val="none"/>
                <w:lang w:val="en-US" w:eastAsia="zh-CN" w:bidi="ar"/>
              </w:rPr>
              <w:t>，</w:t>
            </w:r>
            <w:r>
              <w:rPr>
                <w:rFonts w:hint="default" w:ascii="Times New Roman" w:hAnsi="Times New Roman" w:eastAsia="方正仿宋_GBK" w:cs="Times New Roman"/>
                <w:i w:val="0"/>
                <w:color w:val="auto"/>
                <w:kern w:val="0"/>
                <w:sz w:val="22"/>
                <w:szCs w:val="22"/>
                <w:highlight w:val="none"/>
                <w:u w:val="none"/>
                <w:lang w:val="en-US" w:eastAsia="zh-CN" w:bidi="ar"/>
              </w:rPr>
              <w:t>各乡镇(街道)</w:t>
            </w:r>
          </w:p>
        </w:tc>
        <w:tc>
          <w:tcPr>
            <w:tcW w:w="138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2023年8月30日前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60"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color w:val="auto"/>
                <w:sz w:val="28"/>
                <w:szCs w:val="28"/>
                <w:vertAlign w:val="baseline"/>
              </w:rPr>
            </w:pPr>
            <w:r>
              <w:rPr>
                <w:rFonts w:hint="default" w:ascii="Times New Roman" w:hAnsi="Times New Roman" w:eastAsia="方正黑体_GBK" w:cs="Times New Roman"/>
                <w:b w:val="0"/>
                <w:bCs/>
                <w:i w:val="0"/>
                <w:color w:val="auto"/>
                <w:kern w:val="0"/>
                <w:sz w:val="28"/>
                <w:szCs w:val="28"/>
                <w:u w:val="none"/>
                <w:lang w:val="en-US" w:eastAsia="zh-CN" w:bidi="ar"/>
              </w:rPr>
              <w:t>评估内容</w:t>
            </w:r>
          </w:p>
        </w:tc>
        <w:tc>
          <w:tcPr>
            <w:tcW w:w="1995"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color w:val="auto"/>
                <w:sz w:val="28"/>
                <w:szCs w:val="28"/>
                <w:vertAlign w:val="baseline"/>
              </w:rPr>
            </w:pPr>
            <w:r>
              <w:rPr>
                <w:rFonts w:hint="default" w:ascii="Times New Roman" w:hAnsi="Times New Roman" w:eastAsia="方正黑体_GBK" w:cs="Times New Roman"/>
                <w:b w:val="0"/>
                <w:bCs/>
                <w:i w:val="0"/>
                <w:color w:val="auto"/>
                <w:kern w:val="0"/>
                <w:sz w:val="28"/>
                <w:szCs w:val="28"/>
                <w:u w:val="none"/>
                <w:lang w:val="en-US" w:eastAsia="zh-CN" w:bidi="ar"/>
              </w:rPr>
              <w:t>评估指标</w:t>
            </w:r>
          </w:p>
        </w:tc>
        <w:tc>
          <w:tcPr>
            <w:tcW w:w="4946"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达标情况</w:t>
            </w:r>
          </w:p>
        </w:tc>
        <w:tc>
          <w:tcPr>
            <w:tcW w:w="2389" w:type="dxa"/>
            <w:gridSpan w:val="2"/>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整改措施</w:t>
            </w:r>
          </w:p>
        </w:tc>
        <w:tc>
          <w:tcPr>
            <w:tcW w:w="1451"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牵头部门</w:t>
            </w:r>
          </w:p>
        </w:tc>
        <w:tc>
          <w:tcPr>
            <w:tcW w:w="1890" w:type="dxa"/>
            <w:gridSpan w:val="3"/>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color w:val="auto"/>
                <w:sz w:val="28"/>
                <w:szCs w:val="28"/>
                <w:vertAlign w:val="baseline"/>
              </w:rPr>
            </w:pPr>
            <w:r>
              <w:rPr>
                <w:rFonts w:hint="default" w:ascii="Times New Roman" w:hAnsi="Times New Roman" w:eastAsia="方正黑体_GBK" w:cs="Times New Roman"/>
                <w:b w:val="0"/>
                <w:bCs/>
                <w:i w:val="0"/>
                <w:color w:val="auto"/>
                <w:kern w:val="0"/>
                <w:sz w:val="28"/>
                <w:szCs w:val="28"/>
                <w:u w:val="none"/>
                <w:lang w:val="en-US" w:eastAsia="zh-CN" w:bidi="ar"/>
              </w:rPr>
              <w:t>责任部门</w:t>
            </w:r>
          </w:p>
        </w:tc>
        <w:tc>
          <w:tcPr>
            <w:tcW w:w="1384"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1560" w:type="dxa"/>
            <w:vMerge w:val="restart"/>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cs="Times New Roman"/>
                <w:color w:val="auto"/>
                <w:vertAlign w:val="baseline"/>
              </w:rPr>
            </w:pPr>
            <w:r>
              <w:rPr>
                <w:rStyle w:val="9"/>
                <w:rFonts w:hint="default" w:ascii="Times New Roman" w:hAnsi="Times New Roman" w:eastAsia="方正黑体_GBK" w:cs="Times New Roman"/>
                <w:color w:val="auto"/>
                <w:lang w:val="en-US" w:eastAsia="zh-CN" w:bidi="ar"/>
              </w:rPr>
              <w:t>三、教育质量评估</w:t>
            </w:r>
            <w:r>
              <w:rPr>
                <w:rStyle w:val="10"/>
                <w:rFonts w:hint="default" w:ascii="Times New Roman" w:hAnsi="Times New Roman" w:cs="Times New Roman"/>
                <w:color w:val="auto"/>
                <w:lang w:val="en-US" w:eastAsia="zh-CN" w:bidi="ar"/>
              </w:rPr>
              <w:t>（ 9 项指标均要达到要求）</w:t>
            </w:r>
          </w:p>
        </w:tc>
        <w:tc>
          <w:tcPr>
            <w:tcW w:w="199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cs="Times New Roman"/>
                <w:color w:val="auto"/>
                <w:vertAlign w:val="baseline"/>
              </w:rPr>
            </w:pPr>
            <w:r>
              <w:rPr>
                <w:rFonts w:hint="default" w:ascii="Times New Roman" w:hAnsi="Times New Roman" w:eastAsia="方正仿宋_GBK" w:cs="Times New Roman"/>
                <w:i w:val="0"/>
                <w:color w:val="auto"/>
                <w:kern w:val="0"/>
                <w:sz w:val="22"/>
                <w:szCs w:val="22"/>
                <w:u w:val="none"/>
                <w:lang w:val="en-US" w:eastAsia="zh-CN" w:bidi="ar"/>
              </w:rPr>
              <w:t>2</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全县残疾儿童少年入学率达到95%以上</w:t>
            </w:r>
          </w:p>
        </w:tc>
        <w:tc>
          <w:tcPr>
            <w:tcW w:w="494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41" w:firstLineChars="200"/>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b/>
                <w:bCs/>
                <w:i w:val="0"/>
                <w:color w:val="auto"/>
                <w:kern w:val="0"/>
                <w:sz w:val="22"/>
                <w:szCs w:val="22"/>
                <w:u w:val="none"/>
                <w:lang w:val="en-US" w:eastAsia="zh-CN" w:bidi="ar"/>
              </w:rPr>
              <w:t>达标。</w:t>
            </w:r>
            <w:r>
              <w:rPr>
                <w:rFonts w:hint="default" w:ascii="Times New Roman" w:hAnsi="Times New Roman" w:eastAsia="方正仿宋_GBK" w:cs="Times New Roman"/>
                <w:i w:val="0"/>
                <w:color w:val="auto"/>
                <w:kern w:val="0"/>
                <w:sz w:val="22"/>
                <w:szCs w:val="22"/>
                <w:u w:val="none"/>
                <w:lang w:val="en-US" w:eastAsia="zh-CN" w:bidi="ar"/>
              </w:rPr>
              <w:t>2022年全县残疾儿童少年为81人，入学78人，3人在康复机构治疗，入学率为100 %。其中，在特殊教育学校就读38人，占比48.71 %。</w:t>
            </w:r>
          </w:p>
        </w:tc>
        <w:tc>
          <w:tcPr>
            <w:tcW w:w="2389"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巩固提升</w:t>
            </w:r>
          </w:p>
        </w:tc>
        <w:tc>
          <w:tcPr>
            <w:tcW w:w="145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县教育体育局</w:t>
            </w:r>
          </w:p>
        </w:tc>
        <w:tc>
          <w:tcPr>
            <w:tcW w:w="189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县司法局、县民政局、县民宗局、</w:t>
            </w:r>
            <w:r>
              <w:rPr>
                <w:rFonts w:hint="eastAsia" w:ascii="Times New Roman" w:hAnsi="Times New Roman" w:eastAsia="方正仿宋_GBK" w:cs="Times New Roman"/>
                <w:i w:val="0"/>
                <w:color w:val="auto"/>
                <w:kern w:val="0"/>
                <w:sz w:val="22"/>
                <w:szCs w:val="22"/>
                <w:u w:val="none"/>
                <w:lang w:val="en-US" w:eastAsia="zh-CN" w:bidi="ar"/>
              </w:rPr>
              <w:t>县人力资源社会保障局</w:t>
            </w:r>
            <w:r>
              <w:rPr>
                <w:rFonts w:hint="default" w:ascii="Times New Roman" w:hAnsi="Times New Roman" w:eastAsia="方正仿宋_GBK" w:cs="Times New Roman"/>
                <w:i w:val="0"/>
                <w:color w:val="auto"/>
                <w:kern w:val="0"/>
                <w:sz w:val="22"/>
                <w:szCs w:val="22"/>
                <w:u w:val="none"/>
                <w:lang w:val="en-US" w:eastAsia="zh-CN" w:bidi="ar"/>
              </w:rPr>
              <w:t>、团县委、县妇联、县残联、各乡镇(街道)</w:t>
            </w:r>
          </w:p>
        </w:tc>
        <w:tc>
          <w:tcPr>
            <w:tcW w:w="138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2023年8月30日前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trPr>
        <w:tc>
          <w:tcPr>
            <w:tcW w:w="1560" w:type="dxa"/>
            <w:vMerge w:val="continue"/>
          </w:tcPr>
          <w:p>
            <w:pPr>
              <w:keepNext w:val="0"/>
              <w:keepLines w:val="0"/>
              <w:pageBreakBefore w:val="0"/>
              <w:kinsoku/>
              <w:wordWrap/>
              <w:overflowPunct/>
              <w:topLinePunct w:val="0"/>
              <w:autoSpaceDE/>
              <w:autoSpaceDN/>
              <w:bidi w:val="0"/>
              <w:spacing w:line="280" w:lineRule="exact"/>
              <w:rPr>
                <w:rFonts w:hint="default" w:ascii="Times New Roman" w:hAnsi="Times New Roman" w:cs="Times New Roman"/>
                <w:color w:val="auto"/>
                <w:vertAlign w:val="baseline"/>
              </w:rPr>
            </w:pPr>
          </w:p>
        </w:tc>
        <w:tc>
          <w:tcPr>
            <w:tcW w:w="199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cs="Times New Roman"/>
                <w:color w:val="auto"/>
                <w:vertAlign w:val="baseline"/>
              </w:rPr>
            </w:pPr>
            <w:r>
              <w:rPr>
                <w:rFonts w:hint="default" w:ascii="Times New Roman" w:hAnsi="Times New Roman" w:eastAsia="方正仿宋_GBK" w:cs="Times New Roman"/>
                <w:i w:val="0"/>
                <w:color w:val="auto"/>
                <w:kern w:val="0"/>
                <w:sz w:val="22"/>
                <w:szCs w:val="22"/>
                <w:u w:val="none"/>
                <w:lang w:val="en-US" w:eastAsia="zh-CN" w:bidi="ar"/>
              </w:rPr>
              <w:t>3</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所有学校建立章程，实现学校管理与教学信息化</w:t>
            </w:r>
          </w:p>
        </w:tc>
        <w:tc>
          <w:tcPr>
            <w:tcW w:w="494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41" w:firstLineChars="200"/>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eastAsia" w:ascii="Times New Roman" w:hAnsi="Times New Roman" w:eastAsia="方正仿宋_GBK" w:cs="Times New Roman"/>
                <w:b/>
                <w:bCs/>
                <w:i w:val="0"/>
                <w:color w:val="auto"/>
                <w:kern w:val="0"/>
                <w:sz w:val="22"/>
                <w:szCs w:val="22"/>
                <w:u w:val="none"/>
                <w:lang w:val="en-US" w:eastAsia="zh-CN" w:bidi="ar"/>
              </w:rPr>
              <w:t>基本</w:t>
            </w:r>
            <w:r>
              <w:rPr>
                <w:rFonts w:hint="default" w:ascii="Times New Roman" w:hAnsi="Times New Roman" w:eastAsia="方正仿宋_GBK" w:cs="Times New Roman"/>
                <w:b/>
                <w:bCs/>
                <w:i w:val="0"/>
                <w:color w:val="auto"/>
                <w:kern w:val="0"/>
                <w:sz w:val="22"/>
                <w:szCs w:val="22"/>
                <w:u w:val="none"/>
                <w:lang w:val="en-US" w:eastAsia="zh-CN" w:bidi="ar"/>
              </w:rPr>
              <w:t>达标。</w:t>
            </w:r>
          </w:p>
        </w:tc>
        <w:tc>
          <w:tcPr>
            <w:tcW w:w="2389"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eastAsia" w:ascii="Times New Roman" w:hAnsi="Times New Roman" w:eastAsia="方正仿宋_GBK" w:cs="Times New Roman"/>
                <w:i w:val="0"/>
                <w:color w:val="auto"/>
                <w:kern w:val="0"/>
                <w:sz w:val="22"/>
                <w:szCs w:val="22"/>
                <w:u w:val="none"/>
                <w:lang w:val="en-US" w:eastAsia="zh-CN" w:bidi="ar"/>
              </w:rPr>
              <w:t>加大资金投入，</w:t>
            </w:r>
            <w:r>
              <w:rPr>
                <w:rFonts w:hint="default" w:ascii="Times New Roman" w:hAnsi="Times New Roman" w:eastAsia="方正仿宋_GBK" w:cs="Times New Roman"/>
                <w:i w:val="0"/>
                <w:color w:val="auto"/>
                <w:kern w:val="0"/>
                <w:sz w:val="22"/>
                <w:szCs w:val="22"/>
                <w:u w:val="none"/>
                <w:lang w:val="en-US" w:eastAsia="zh-CN" w:bidi="ar"/>
              </w:rPr>
              <w:t>加快更新信息化设备，</w:t>
            </w:r>
            <w:r>
              <w:rPr>
                <w:rFonts w:hint="eastAsia" w:ascii="Times New Roman" w:hAnsi="Times New Roman" w:eastAsia="方正仿宋_GBK" w:cs="Times New Roman"/>
                <w:i w:val="0"/>
                <w:color w:val="auto"/>
                <w:kern w:val="0"/>
                <w:sz w:val="22"/>
                <w:szCs w:val="22"/>
                <w:u w:val="none"/>
                <w:lang w:val="en-US" w:eastAsia="zh-CN" w:bidi="ar"/>
              </w:rPr>
              <w:t>加强教育教学管理，不断提升教学信息化水平和学校管理科学化</w:t>
            </w:r>
            <w:r>
              <w:rPr>
                <w:rFonts w:hint="default" w:ascii="Times New Roman" w:hAnsi="Times New Roman" w:eastAsia="方正仿宋_GBK" w:cs="Times New Roman"/>
                <w:i w:val="0"/>
                <w:color w:val="auto"/>
                <w:kern w:val="0"/>
                <w:sz w:val="22"/>
                <w:szCs w:val="22"/>
                <w:u w:val="none"/>
                <w:lang w:val="en-US" w:eastAsia="zh-CN" w:bidi="ar"/>
              </w:rPr>
              <w:t>。</w:t>
            </w:r>
          </w:p>
        </w:tc>
        <w:tc>
          <w:tcPr>
            <w:tcW w:w="145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县教育体育局</w:t>
            </w:r>
          </w:p>
        </w:tc>
        <w:tc>
          <w:tcPr>
            <w:tcW w:w="189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县财政局、各乡镇(街道)</w:t>
            </w:r>
          </w:p>
        </w:tc>
        <w:tc>
          <w:tcPr>
            <w:tcW w:w="138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2023年</w:t>
            </w:r>
            <w:r>
              <w:rPr>
                <w:rFonts w:hint="eastAsia" w:ascii="Times New Roman" w:hAnsi="Times New Roman" w:eastAsia="方正仿宋_GBK" w:cs="Times New Roman"/>
                <w:i w:val="0"/>
                <w:color w:val="auto"/>
                <w:kern w:val="0"/>
                <w:sz w:val="22"/>
                <w:szCs w:val="22"/>
                <w:u w:val="none"/>
                <w:lang w:val="en-US" w:eastAsia="zh-CN" w:bidi="ar"/>
              </w:rPr>
              <w:t>12</w:t>
            </w:r>
            <w:r>
              <w:rPr>
                <w:rFonts w:hint="default" w:ascii="Times New Roman" w:hAnsi="Times New Roman" w:eastAsia="方正仿宋_GBK" w:cs="Times New Roman"/>
                <w:i w:val="0"/>
                <w:color w:val="auto"/>
                <w:kern w:val="0"/>
                <w:sz w:val="22"/>
                <w:szCs w:val="22"/>
                <w:u w:val="none"/>
                <w:lang w:val="en-US" w:eastAsia="zh-CN" w:bidi="ar"/>
              </w:rPr>
              <w:t>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560" w:type="dxa"/>
            <w:vMerge w:val="continue"/>
          </w:tcPr>
          <w:p>
            <w:pPr>
              <w:keepNext w:val="0"/>
              <w:keepLines w:val="0"/>
              <w:pageBreakBefore w:val="0"/>
              <w:kinsoku/>
              <w:wordWrap/>
              <w:overflowPunct/>
              <w:topLinePunct w:val="0"/>
              <w:autoSpaceDE/>
              <w:autoSpaceDN/>
              <w:bidi w:val="0"/>
              <w:spacing w:line="280" w:lineRule="exact"/>
              <w:rPr>
                <w:rFonts w:hint="default" w:ascii="Times New Roman" w:hAnsi="Times New Roman" w:cs="Times New Roman"/>
                <w:color w:val="auto"/>
                <w:vertAlign w:val="baseline"/>
              </w:rPr>
            </w:pPr>
          </w:p>
        </w:tc>
        <w:tc>
          <w:tcPr>
            <w:tcW w:w="199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4</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全县所有学校按照不低于学校年度公用经费预算总额的5%安排教师培训经费</w:t>
            </w:r>
          </w:p>
        </w:tc>
        <w:tc>
          <w:tcPr>
            <w:tcW w:w="494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41" w:firstLineChars="200"/>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eastAsia" w:ascii="Times New Roman" w:hAnsi="Times New Roman" w:eastAsia="方正仿宋_GBK" w:cs="Times New Roman"/>
                <w:b/>
                <w:bCs/>
                <w:i w:val="0"/>
                <w:color w:val="auto"/>
                <w:kern w:val="0"/>
                <w:sz w:val="22"/>
                <w:szCs w:val="22"/>
                <w:u w:val="none"/>
                <w:lang w:val="en-US" w:eastAsia="zh-CN" w:bidi="ar"/>
              </w:rPr>
              <w:t>不</w:t>
            </w:r>
            <w:r>
              <w:rPr>
                <w:rFonts w:hint="default" w:ascii="Times New Roman" w:hAnsi="Times New Roman" w:eastAsia="方正仿宋_GBK" w:cs="Times New Roman"/>
                <w:b/>
                <w:bCs/>
                <w:i w:val="0"/>
                <w:color w:val="auto"/>
                <w:kern w:val="0"/>
                <w:sz w:val="22"/>
                <w:szCs w:val="22"/>
                <w:u w:val="none"/>
                <w:lang w:val="en-US" w:eastAsia="zh-CN" w:bidi="ar"/>
              </w:rPr>
              <w:t>达标。</w:t>
            </w:r>
            <w:r>
              <w:rPr>
                <w:rFonts w:hint="default" w:ascii="Times New Roman" w:hAnsi="Times New Roman" w:eastAsia="方正仿宋_GBK" w:cs="Times New Roman"/>
                <w:color w:val="auto"/>
                <w:kern w:val="0"/>
                <w:sz w:val="22"/>
                <w:szCs w:val="22"/>
                <w:highlight w:val="none"/>
                <w:lang w:bidi="ar"/>
              </w:rPr>
              <w:t>2021年</w:t>
            </w:r>
            <w:r>
              <w:rPr>
                <w:rFonts w:hint="eastAsia" w:ascii="Times New Roman" w:hAnsi="Times New Roman" w:eastAsia="方正仿宋_GBK" w:cs="Times New Roman"/>
                <w:color w:val="auto"/>
                <w:kern w:val="0"/>
                <w:sz w:val="22"/>
                <w:szCs w:val="22"/>
                <w:highlight w:val="none"/>
                <w:lang w:eastAsia="zh-CN" w:bidi="ar"/>
              </w:rPr>
              <w:t>、</w:t>
            </w:r>
            <w:r>
              <w:rPr>
                <w:rFonts w:hint="eastAsia" w:ascii="Times New Roman" w:hAnsi="Times New Roman" w:eastAsia="方正仿宋_GBK" w:cs="Times New Roman"/>
                <w:color w:val="auto"/>
                <w:kern w:val="0"/>
                <w:sz w:val="22"/>
                <w:szCs w:val="22"/>
                <w:highlight w:val="none"/>
                <w:lang w:val="en-US" w:eastAsia="zh-CN" w:bidi="ar"/>
              </w:rPr>
              <w:t>2022年</w:t>
            </w:r>
            <w:r>
              <w:rPr>
                <w:rFonts w:hint="default" w:ascii="Times New Roman" w:hAnsi="Times New Roman" w:eastAsia="方正仿宋_GBK" w:cs="Times New Roman"/>
                <w:color w:val="auto"/>
                <w:kern w:val="0"/>
                <w:sz w:val="22"/>
                <w:szCs w:val="22"/>
                <w:highlight w:val="none"/>
                <w:lang w:bidi="ar"/>
              </w:rPr>
              <w:t>义务教育学校</w:t>
            </w:r>
            <w:r>
              <w:rPr>
                <w:rFonts w:hint="eastAsia" w:ascii="Times New Roman" w:hAnsi="Times New Roman" w:eastAsia="方正仿宋_GBK" w:cs="Times New Roman"/>
                <w:color w:val="auto"/>
                <w:kern w:val="0"/>
                <w:sz w:val="22"/>
                <w:szCs w:val="22"/>
                <w:highlight w:val="none"/>
                <w:lang w:eastAsia="zh-CN" w:bidi="ar"/>
              </w:rPr>
              <w:t>教师培训经费低于学校</w:t>
            </w:r>
            <w:r>
              <w:rPr>
                <w:rFonts w:hint="default" w:ascii="Times New Roman" w:hAnsi="Times New Roman" w:eastAsia="方正仿宋_GBK" w:cs="Times New Roman"/>
                <w:color w:val="auto"/>
                <w:kern w:val="0"/>
                <w:sz w:val="22"/>
                <w:szCs w:val="22"/>
                <w:highlight w:val="none"/>
                <w:lang w:bidi="ar"/>
              </w:rPr>
              <w:t>公用经费预算总额的5%。</w:t>
            </w:r>
          </w:p>
        </w:tc>
        <w:tc>
          <w:tcPr>
            <w:tcW w:w="2389"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一是</w:t>
            </w:r>
            <w:r>
              <w:rPr>
                <w:rFonts w:hint="eastAsia" w:ascii="Times New Roman" w:hAnsi="Times New Roman" w:eastAsia="方正仿宋_GBK" w:cs="Times New Roman"/>
                <w:i w:val="0"/>
                <w:color w:val="auto"/>
                <w:kern w:val="0"/>
                <w:sz w:val="22"/>
                <w:szCs w:val="22"/>
                <w:u w:val="none"/>
                <w:lang w:val="en-US" w:eastAsia="zh-CN" w:bidi="ar"/>
              </w:rPr>
              <w:t>加大投入，及时</w:t>
            </w:r>
            <w:r>
              <w:rPr>
                <w:rFonts w:hint="default" w:ascii="Times New Roman" w:hAnsi="Times New Roman" w:eastAsia="方正仿宋_GBK" w:cs="Times New Roman"/>
                <w:i w:val="0"/>
                <w:color w:val="auto"/>
                <w:kern w:val="0"/>
                <w:sz w:val="22"/>
                <w:szCs w:val="22"/>
                <w:u w:val="none"/>
                <w:lang w:val="en-US" w:eastAsia="zh-CN" w:bidi="ar"/>
              </w:rPr>
              <w:t>补拨两个年度所欠的教师培训经费；二是加大教师培训力度，扩大培训范围，开展多种培训方式，提高培训的针对性和实效性，不断提高教师队伍专业水平。</w:t>
            </w:r>
          </w:p>
        </w:tc>
        <w:tc>
          <w:tcPr>
            <w:tcW w:w="145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县财政局</w:t>
            </w:r>
          </w:p>
        </w:tc>
        <w:tc>
          <w:tcPr>
            <w:tcW w:w="1890"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县教育体育局</w:t>
            </w:r>
          </w:p>
        </w:tc>
        <w:tc>
          <w:tcPr>
            <w:tcW w:w="138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202</w:t>
            </w:r>
            <w:r>
              <w:rPr>
                <w:rFonts w:hint="eastAsia" w:ascii="Times New Roman" w:hAnsi="Times New Roman" w:eastAsia="方正仿宋_GBK" w:cs="Times New Roman"/>
                <w:i w:val="0"/>
                <w:color w:val="auto"/>
                <w:kern w:val="0"/>
                <w:sz w:val="22"/>
                <w:szCs w:val="22"/>
                <w:u w:val="none"/>
                <w:lang w:val="en-US" w:eastAsia="zh-CN" w:bidi="ar"/>
              </w:rPr>
              <w:t>4</w:t>
            </w:r>
            <w:r>
              <w:rPr>
                <w:rFonts w:hint="default" w:ascii="Times New Roman" w:hAnsi="Times New Roman" w:eastAsia="方正仿宋_GBK" w:cs="Times New Roman"/>
                <w:i w:val="0"/>
                <w:color w:val="auto"/>
                <w:kern w:val="0"/>
                <w:sz w:val="22"/>
                <w:szCs w:val="22"/>
                <w:u w:val="none"/>
                <w:lang w:val="en-US" w:eastAsia="zh-CN" w:bidi="ar"/>
              </w:rPr>
              <w:t>年</w:t>
            </w:r>
            <w:r>
              <w:rPr>
                <w:rFonts w:hint="eastAsia" w:ascii="Times New Roman" w:hAnsi="Times New Roman" w:eastAsia="方正仿宋_GBK" w:cs="Times New Roman"/>
                <w:i w:val="0"/>
                <w:color w:val="auto"/>
                <w:kern w:val="0"/>
                <w:sz w:val="22"/>
                <w:szCs w:val="22"/>
                <w:u w:val="none"/>
                <w:lang w:val="en-US" w:eastAsia="zh-CN" w:bidi="ar"/>
              </w:rPr>
              <w:t>6</w:t>
            </w:r>
            <w:r>
              <w:rPr>
                <w:rFonts w:hint="default" w:ascii="Times New Roman" w:hAnsi="Times New Roman" w:eastAsia="方正仿宋_GBK" w:cs="Times New Roman"/>
                <w:i w:val="0"/>
                <w:color w:val="auto"/>
                <w:kern w:val="0"/>
                <w:sz w:val="22"/>
                <w:szCs w:val="22"/>
                <w:u w:val="none"/>
                <w:lang w:val="en-US" w:eastAsia="zh-CN" w:bidi="ar"/>
              </w:rPr>
              <w:t>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560" w:type="dxa"/>
            <w:vMerge w:val="continue"/>
          </w:tcPr>
          <w:p>
            <w:pPr>
              <w:keepNext w:val="0"/>
              <w:keepLines w:val="0"/>
              <w:pageBreakBefore w:val="0"/>
              <w:kinsoku/>
              <w:wordWrap/>
              <w:overflowPunct/>
              <w:topLinePunct w:val="0"/>
              <w:autoSpaceDE/>
              <w:autoSpaceDN/>
              <w:bidi w:val="0"/>
              <w:spacing w:line="280" w:lineRule="exact"/>
              <w:rPr>
                <w:rFonts w:hint="default" w:ascii="Times New Roman" w:hAnsi="Times New Roman" w:cs="Times New Roman"/>
                <w:color w:val="auto"/>
                <w:vertAlign w:val="baseline"/>
              </w:rPr>
            </w:pPr>
          </w:p>
        </w:tc>
        <w:tc>
          <w:tcPr>
            <w:tcW w:w="199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5</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教师能熟练运用信息化手段组织教学，设施设备利用率达到较高水平</w:t>
            </w:r>
          </w:p>
        </w:tc>
        <w:tc>
          <w:tcPr>
            <w:tcW w:w="4946"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41" w:firstLineChars="200"/>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b/>
                <w:bCs/>
                <w:i w:val="0"/>
                <w:color w:val="auto"/>
                <w:kern w:val="0"/>
                <w:sz w:val="22"/>
                <w:szCs w:val="22"/>
                <w:u w:val="none"/>
                <w:lang w:val="en-US" w:eastAsia="zh-CN" w:bidi="ar"/>
              </w:rPr>
              <w:t>达标</w:t>
            </w:r>
            <w:r>
              <w:rPr>
                <w:rFonts w:hint="default" w:ascii="Times New Roman" w:hAnsi="Times New Roman" w:eastAsia="方正仿宋_GBK" w:cs="Times New Roman"/>
                <w:i w:val="0"/>
                <w:color w:val="auto"/>
                <w:kern w:val="0"/>
                <w:sz w:val="22"/>
                <w:szCs w:val="22"/>
                <w:u w:val="none"/>
                <w:lang w:val="en-US" w:eastAsia="zh-CN" w:bidi="ar"/>
              </w:rPr>
              <w:t>。</w:t>
            </w:r>
          </w:p>
        </w:tc>
        <w:tc>
          <w:tcPr>
            <w:tcW w:w="2389"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eastAsia" w:ascii="Times New Roman" w:hAnsi="Times New Roman" w:eastAsia="方正仿宋_GBK" w:cs="Times New Roman"/>
                <w:i w:val="0"/>
                <w:color w:val="auto"/>
                <w:kern w:val="0"/>
                <w:sz w:val="22"/>
                <w:szCs w:val="22"/>
                <w:highlight w:val="none"/>
                <w:u w:val="none"/>
                <w:lang w:val="en-US" w:eastAsia="zh-CN" w:bidi="ar"/>
              </w:rPr>
              <w:t>加大投入，及时更新，加快教育信息化建设，助力峨山教育高质量发展</w:t>
            </w:r>
          </w:p>
        </w:tc>
        <w:tc>
          <w:tcPr>
            <w:tcW w:w="145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县教育体育局</w:t>
            </w:r>
          </w:p>
        </w:tc>
        <w:tc>
          <w:tcPr>
            <w:tcW w:w="1890" w:type="dxa"/>
            <w:gridSpan w:val="3"/>
            <w:vAlign w:val="center"/>
          </w:tcPr>
          <w:p>
            <w:pPr>
              <w:keepNext w:val="0"/>
              <w:keepLines w:val="0"/>
              <w:pageBreakBefore w:val="0"/>
              <w:widowControl/>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color w:val="auto"/>
                <w:kern w:val="0"/>
                <w:sz w:val="20"/>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县财政局、各乡镇（街道）</w:t>
            </w:r>
          </w:p>
        </w:tc>
        <w:tc>
          <w:tcPr>
            <w:tcW w:w="1384"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2023年8月30日前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60"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color w:val="auto"/>
                <w:sz w:val="28"/>
                <w:szCs w:val="28"/>
                <w:vertAlign w:val="baseline"/>
              </w:rPr>
            </w:pPr>
            <w:r>
              <w:rPr>
                <w:rFonts w:hint="default" w:ascii="Times New Roman" w:hAnsi="Times New Roman" w:eastAsia="方正黑体_GBK" w:cs="Times New Roman"/>
                <w:b w:val="0"/>
                <w:bCs/>
                <w:i w:val="0"/>
                <w:color w:val="auto"/>
                <w:kern w:val="0"/>
                <w:sz w:val="28"/>
                <w:szCs w:val="28"/>
                <w:u w:val="none"/>
                <w:lang w:val="en-US" w:eastAsia="zh-CN" w:bidi="ar"/>
              </w:rPr>
              <w:t>评估内容</w:t>
            </w:r>
          </w:p>
        </w:tc>
        <w:tc>
          <w:tcPr>
            <w:tcW w:w="1995"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color w:val="auto"/>
                <w:sz w:val="28"/>
                <w:szCs w:val="28"/>
                <w:vertAlign w:val="baseline"/>
              </w:rPr>
            </w:pPr>
            <w:r>
              <w:rPr>
                <w:rFonts w:hint="default" w:ascii="Times New Roman" w:hAnsi="Times New Roman" w:eastAsia="方正黑体_GBK" w:cs="Times New Roman"/>
                <w:b w:val="0"/>
                <w:bCs/>
                <w:i w:val="0"/>
                <w:color w:val="auto"/>
                <w:kern w:val="0"/>
                <w:sz w:val="28"/>
                <w:szCs w:val="28"/>
                <w:u w:val="none"/>
                <w:lang w:val="en-US" w:eastAsia="zh-CN" w:bidi="ar"/>
              </w:rPr>
              <w:t>评估指标</w:t>
            </w:r>
          </w:p>
        </w:tc>
        <w:tc>
          <w:tcPr>
            <w:tcW w:w="5370" w:type="dxa"/>
            <w:gridSpan w:val="2"/>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达标情况</w:t>
            </w:r>
          </w:p>
        </w:tc>
        <w:tc>
          <w:tcPr>
            <w:tcW w:w="1965"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整改措施</w:t>
            </w:r>
          </w:p>
        </w:tc>
        <w:tc>
          <w:tcPr>
            <w:tcW w:w="1605" w:type="dxa"/>
            <w:gridSpan w:val="2"/>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牵头部门</w:t>
            </w:r>
          </w:p>
        </w:tc>
        <w:tc>
          <w:tcPr>
            <w:tcW w:w="1575"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color w:val="auto"/>
                <w:sz w:val="28"/>
                <w:szCs w:val="28"/>
                <w:vertAlign w:val="baseline"/>
              </w:rPr>
            </w:pPr>
            <w:r>
              <w:rPr>
                <w:rFonts w:hint="default" w:ascii="Times New Roman" w:hAnsi="Times New Roman" w:eastAsia="方正黑体_GBK" w:cs="Times New Roman"/>
                <w:b w:val="0"/>
                <w:bCs/>
                <w:i w:val="0"/>
                <w:color w:val="auto"/>
                <w:kern w:val="0"/>
                <w:sz w:val="28"/>
                <w:szCs w:val="28"/>
                <w:u w:val="none"/>
                <w:lang w:val="en-US" w:eastAsia="zh-CN" w:bidi="ar"/>
              </w:rPr>
              <w:t>责任部门</w:t>
            </w:r>
          </w:p>
        </w:tc>
        <w:tc>
          <w:tcPr>
            <w:tcW w:w="1545" w:type="dxa"/>
            <w:gridSpan w:val="2"/>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1560" w:type="dxa"/>
            <w:vMerge w:val="restart"/>
            <w:vAlign w:val="center"/>
          </w:tcPr>
          <w:p>
            <w:pPr>
              <w:keepNext w:val="0"/>
              <w:keepLines w:val="0"/>
              <w:pageBreakBefore w:val="0"/>
              <w:kinsoku/>
              <w:wordWrap/>
              <w:overflowPunct/>
              <w:topLinePunct w:val="0"/>
              <w:autoSpaceDE/>
              <w:autoSpaceDN/>
              <w:bidi w:val="0"/>
              <w:spacing w:line="280" w:lineRule="exact"/>
              <w:jc w:val="center"/>
              <w:rPr>
                <w:rFonts w:hint="default" w:ascii="Times New Roman" w:hAnsi="Times New Roman" w:cs="Times New Roman"/>
                <w:color w:val="auto"/>
                <w:highlight w:val="none"/>
                <w:vertAlign w:val="baseline"/>
              </w:rPr>
            </w:pPr>
            <w:r>
              <w:rPr>
                <w:rStyle w:val="9"/>
                <w:rFonts w:hint="default" w:ascii="Times New Roman" w:hAnsi="Times New Roman" w:eastAsia="方正黑体_GBK" w:cs="Times New Roman"/>
                <w:color w:val="auto"/>
                <w:highlight w:val="none"/>
                <w:lang w:val="en-US" w:eastAsia="zh-CN" w:bidi="ar"/>
              </w:rPr>
              <w:t>三、教育质量评估</w:t>
            </w:r>
            <w:r>
              <w:rPr>
                <w:rStyle w:val="10"/>
                <w:rFonts w:hint="default" w:ascii="Times New Roman" w:hAnsi="Times New Roman" w:cs="Times New Roman"/>
                <w:color w:val="auto"/>
                <w:highlight w:val="none"/>
                <w:lang w:val="en-US" w:eastAsia="zh-CN" w:bidi="ar"/>
              </w:rPr>
              <w:t>（ 9 项指标均要达到要求）</w:t>
            </w:r>
          </w:p>
        </w:tc>
        <w:tc>
          <w:tcPr>
            <w:tcW w:w="199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cs="Times New Roman"/>
                <w:color w:val="auto"/>
                <w:highlight w:val="none"/>
                <w:vertAlign w:val="baseline"/>
              </w:rPr>
            </w:pPr>
            <w:r>
              <w:rPr>
                <w:rFonts w:hint="eastAsia" w:ascii="Times New Roman" w:hAnsi="Times New Roman" w:eastAsia="方正仿宋_GBK" w:cs="Times New Roman"/>
                <w:i w:val="0"/>
                <w:color w:val="auto"/>
                <w:kern w:val="0"/>
                <w:sz w:val="22"/>
                <w:szCs w:val="22"/>
                <w:highlight w:val="none"/>
                <w:u w:val="none"/>
                <w:lang w:val="en-US" w:eastAsia="zh-CN" w:bidi="ar"/>
              </w:rPr>
              <w:t>6．</w:t>
            </w:r>
            <w:r>
              <w:rPr>
                <w:rFonts w:hint="default" w:ascii="Times New Roman" w:hAnsi="Times New Roman" w:eastAsia="方正仿宋_GBK" w:cs="Times New Roman"/>
                <w:i w:val="0"/>
                <w:color w:val="auto"/>
                <w:kern w:val="0"/>
                <w:sz w:val="22"/>
                <w:szCs w:val="22"/>
                <w:highlight w:val="none"/>
                <w:u w:val="none"/>
                <w:lang w:val="en-US" w:eastAsia="zh-CN" w:bidi="ar"/>
              </w:rPr>
              <w:t>所有学校德育工作、校园文化建设达到良好以上</w:t>
            </w:r>
          </w:p>
        </w:tc>
        <w:tc>
          <w:tcPr>
            <w:tcW w:w="537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41" w:firstLineChars="200"/>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eastAsia" w:ascii="Times New Roman" w:hAnsi="Times New Roman" w:eastAsia="方正仿宋_GBK" w:cs="Times New Roman"/>
                <w:b/>
                <w:bCs/>
                <w:i w:val="0"/>
                <w:color w:val="auto"/>
                <w:kern w:val="0"/>
                <w:sz w:val="22"/>
                <w:szCs w:val="22"/>
                <w:u w:val="none"/>
                <w:lang w:val="en-US" w:eastAsia="zh-CN" w:bidi="ar"/>
              </w:rPr>
              <w:t>基本</w:t>
            </w:r>
            <w:r>
              <w:rPr>
                <w:rFonts w:hint="default" w:ascii="Times New Roman" w:hAnsi="Times New Roman" w:eastAsia="方正仿宋_GBK" w:cs="Times New Roman"/>
                <w:b/>
                <w:bCs/>
                <w:i w:val="0"/>
                <w:color w:val="auto"/>
                <w:kern w:val="0"/>
                <w:sz w:val="22"/>
                <w:szCs w:val="22"/>
                <w:u w:val="none"/>
                <w:lang w:val="en-US" w:eastAsia="zh-CN" w:bidi="ar"/>
              </w:rPr>
              <w:t>达标</w:t>
            </w:r>
            <w:r>
              <w:rPr>
                <w:rFonts w:hint="default" w:ascii="Times New Roman" w:hAnsi="Times New Roman" w:eastAsia="方正仿宋_GBK" w:cs="Times New Roman"/>
                <w:i w:val="0"/>
                <w:color w:val="auto"/>
                <w:kern w:val="0"/>
                <w:sz w:val="22"/>
                <w:szCs w:val="22"/>
                <w:u w:val="none"/>
                <w:lang w:val="en-US" w:eastAsia="zh-CN" w:bidi="ar"/>
              </w:rPr>
              <w:t>。全</w:t>
            </w:r>
            <w:r>
              <w:rPr>
                <w:rFonts w:hint="default" w:ascii="Times New Roman" w:hAnsi="Times New Roman" w:eastAsia="方正仿宋_GBK" w:cs="Times New Roman"/>
                <w:color w:val="auto"/>
                <w:kern w:val="0"/>
                <w:sz w:val="22"/>
                <w:szCs w:val="22"/>
                <w:highlight w:val="none"/>
                <w:lang w:val="en-US" w:eastAsia="zh-CN" w:bidi="ar"/>
              </w:rPr>
              <w:t>县</w:t>
            </w:r>
            <w:r>
              <w:rPr>
                <w:rFonts w:hint="eastAsia" w:ascii="Times New Roman" w:hAnsi="Times New Roman" w:eastAsia="方正仿宋_GBK" w:cs="Times New Roman"/>
                <w:color w:val="auto"/>
                <w:kern w:val="0"/>
                <w:sz w:val="22"/>
                <w:szCs w:val="22"/>
                <w:highlight w:val="none"/>
                <w:lang w:val="en-US" w:eastAsia="zh-CN" w:bidi="ar"/>
              </w:rPr>
              <w:t>大部分</w:t>
            </w:r>
            <w:r>
              <w:rPr>
                <w:rFonts w:hint="default" w:ascii="Times New Roman" w:hAnsi="Times New Roman" w:eastAsia="方正仿宋_GBK" w:cs="Times New Roman"/>
                <w:color w:val="auto"/>
                <w:kern w:val="0"/>
                <w:sz w:val="22"/>
                <w:szCs w:val="22"/>
                <w:highlight w:val="none"/>
                <w:lang w:val="en-US" w:eastAsia="zh-CN" w:bidi="ar"/>
              </w:rPr>
              <w:t>学校德育工作、校园文化建设达到良好以上</w:t>
            </w:r>
            <w:r>
              <w:rPr>
                <w:rFonts w:hint="eastAsia" w:ascii="Times New Roman" w:hAnsi="Times New Roman" w:eastAsia="方正仿宋_GBK" w:cs="Times New Roman"/>
                <w:color w:val="auto"/>
                <w:kern w:val="0"/>
                <w:sz w:val="22"/>
                <w:szCs w:val="22"/>
                <w:highlight w:val="none"/>
                <w:lang w:val="en-US" w:eastAsia="zh-CN" w:bidi="ar"/>
              </w:rPr>
              <w:t>，但</w:t>
            </w:r>
            <w:r>
              <w:rPr>
                <w:rFonts w:hint="default" w:ascii="Times New Roman" w:hAnsi="Times New Roman" w:eastAsia="方正仿宋_GBK" w:cs="Times New Roman"/>
                <w:color w:val="auto"/>
                <w:kern w:val="0"/>
                <w:sz w:val="22"/>
                <w:szCs w:val="22"/>
                <w:highlight w:val="none"/>
                <w:lang w:bidi="ar"/>
              </w:rPr>
              <w:t>部分学校注重直观显现的文化建设，对人文文化重视不够，学校特色、亮点不够突出，尚未形成一校一品局面</w:t>
            </w:r>
            <w:r>
              <w:rPr>
                <w:rFonts w:hint="eastAsia" w:ascii="Times New Roman" w:hAnsi="Times New Roman" w:eastAsia="方正仿宋_GBK" w:cs="Times New Roman"/>
                <w:color w:val="auto"/>
                <w:kern w:val="0"/>
                <w:sz w:val="22"/>
                <w:szCs w:val="22"/>
                <w:highlight w:val="none"/>
                <w:lang w:eastAsia="zh-CN" w:bidi="ar"/>
              </w:rPr>
              <w:t>。</w:t>
            </w:r>
          </w:p>
        </w:tc>
        <w:tc>
          <w:tcPr>
            <w:tcW w:w="19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eastAsia" w:ascii="Times New Roman" w:hAnsi="Times New Roman" w:eastAsia="方正仿宋_GBK" w:cs="Times New Roman"/>
                <w:color w:val="auto"/>
                <w:kern w:val="0"/>
                <w:sz w:val="22"/>
                <w:szCs w:val="22"/>
                <w:highlight w:val="none"/>
                <w:lang w:val="en-US" w:eastAsia="zh-CN" w:bidi="ar"/>
              </w:rPr>
              <w:t>加强学校内涵发展，提升学校办学品质，着力打造“一校一品牌一校多特色”，引导学校内涵发展、特色发展。</w:t>
            </w:r>
          </w:p>
        </w:tc>
        <w:tc>
          <w:tcPr>
            <w:tcW w:w="160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县教育体育局</w:t>
            </w:r>
          </w:p>
        </w:tc>
        <w:tc>
          <w:tcPr>
            <w:tcW w:w="157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团县委、县关工委、县妇联、各乡镇（街道）</w:t>
            </w:r>
          </w:p>
        </w:tc>
        <w:tc>
          <w:tcPr>
            <w:tcW w:w="154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202</w:t>
            </w:r>
            <w:r>
              <w:rPr>
                <w:rFonts w:hint="eastAsia" w:ascii="Times New Roman" w:hAnsi="Times New Roman" w:eastAsia="方正仿宋_GBK" w:cs="Times New Roman"/>
                <w:i w:val="0"/>
                <w:color w:val="auto"/>
                <w:kern w:val="0"/>
                <w:sz w:val="22"/>
                <w:szCs w:val="22"/>
                <w:u w:val="none"/>
                <w:lang w:val="en-US" w:eastAsia="zh-CN" w:bidi="ar"/>
              </w:rPr>
              <w:t>4</w:t>
            </w:r>
            <w:r>
              <w:rPr>
                <w:rFonts w:hint="default" w:ascii="Times New Roman" w:hAnsi="Times New Roman" w:eastAsia="方正仿宋_GBK" w:cs="Times New Roman"/>
                <w:i w:val="0"/>
                <w:color w:val="auto"/>
                <w:kern w:val="0"/>
                <w:sz w:val="22"/>
                <w:szCs w:val="22"/>
                <w:u w:val="none"/>
                <w:lang w:val="en-US" w:eastAsia="zh-CN" w:bidi="ar"/>
              </w:rPr>
              <w:t>年</w:t>
            </w:r>
            <w:r>
              <w:rPr>
                <w:rFonts w:hint="eastAsia" w:ascii="Times New Roman" w:hAnsi="Times New Roman" w:eastAsia="方正仿宋_GBK" w:cs="Times New Roman"/>
                <w:i w:val="0"/>
                <w:color w:val="auto"/>
                <w:kern w:val="0"/>
                <w:sz w:val="22"/>
                <w:szCs w:val="22"/>
                <w:u w:val="none"/>
                <w:lang w:val="en-US" w:eastAsia="zh-CN" w:bidi="ar"/>
              </w:rPr>
              <w:t>6</w:t>
            </w:r>
            <w:r>
              <w:rPr>
                <w:rFonts w:hint="default" w:ascii="Times New Roman" w:hAnsi="Times New Roman" w:eastAsia="方正仿宋_GBK" w:cs="Times New Roman"/>
                <w:i w:val="0"/>
                <w:color w:val="auto"/>
                <w:kern w:val="0"/>
                <w:sz w:val="22"/>
                <w:szCs w:val="22"/>
                <w:u w:val="none"/>
                <w:lang w:val="en-US" w:eastAsia="zh-CN" w:bidi="ar"/>
              </w:rPr>
              <w:t>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1560" w:type="dxa"/>
            <w:vMerge w:val="continue"/>
          </w:tcPr>
          <w:p>
            <w:pPr>
              <w:keepNext w:val="0"/>
              <w:keepLines w:val="0"/>
              <w:pageBreakBefore w:val="0"/>
              <w:kinsoku/>
              <w:wordWrap/>
              <w:overflowPunct/>
              <w:topLinePunct w:val="0"/>
              <w:autoSpaceDE/>
              <w:autoSpaceDN/>
              <w:bidi w:val="0"/>
              <w:spacing w:line="280" w:lineRule="exact"/>
              <w:rPr>
                <w:rFonts w:hint="default" w:ascii="Times New Roman" w:hAnsi="Times New Roman" w:cs="Times New Roman"/>
                <w:color w:val="auto"/>
                <w:vertAlign w:val="baseline"/>
              </w:rPr>
            </w:pPr>
          </w:p>
        </w:tc>
        <w:tc>
          <w:tcPr>
            <w:tcW w:w="199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cs="Times New Roman"/>
                <w:color w:val="auto"/>
                <w:vertAlign w:val="baseline"/>
              </w:rPr>
            </w:pPr>
            <w:r>
              <w:rPr>
                <w:rFonts w:hint="eastAsia" w:ascii="Times New Roman" w:hAnsi="Times New Roman" w:eastAsia="方正仿宋_GBK" w:cs="Times New Roman"/>
                <w:i w:val="0"/>
                <w:color w:val="auto"/>
                <w:kern w:val="0"/>
                <w:sz w:val="22"/>
                <w:szCs w:val="22"/>
                <w:u w:val="none"/>
                <w:lang w:val="en-US" w:eastAsia="zh-CN" w:bidi="ar"/>
              </w:rPr>
              <w:t>7．</w:t>
            </w:r>
            <w:r>
              <w:rPr>
                <w:rFonts w:hint="default" w:ascii="Times New Roman" w:hAnsi="Times New Roman" w:eastAsia="方正仿宋_GBK" w:cs="Times New Roman"/>
                <w:i w:val="0"/>
                <w:color w:val="auto"/>
                <w:kern w:val="0"/>
                <w:sz w:val="22"/>
                <w:szCs w:val="22"/>
                <w:u w:val="none"/>
                <w:lang w:val="en-US" w:eastAsia="zh-CN" w:bidi="ar"/>
              </w:rPr>
              <w:t>课程开齐开足，教学秩序规范，综合实践活动有效开展</w:t>
            </w:r>
          </w:p>
        </w:tc>
        <w:tc>
          <w:tcPr>
            <w:tcW w:w="537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41" w:firstLineChars="200"/>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eastAsia" w:ascii="Times New Roman" w:hAnsi="Times New Roman" w:eastAsia="方正仿宋_GBK" w:cs="Times New Roman"/>
                <w:b/>
                <w:bCs/>
                <w:i w:val="0"/>
                <w:color w:val="auto"/>
                <w:kern w:val="0"/>
                <w:sz w:val="22"/>
                <w:szCs w:val="22"/>
                <w:u w:val="none"/>
                <w:lang w:val="en-US" w:eastAsia="zh-CN" w:bidi="ar"/>
              </w:rPr>
              <w:t>基本</w:t>
            </w:r>
            <w:r>
              <w:rPr>
                <w:rFonts w:hint="default" w:ascii="Times New Roman" w:hAnsi="Times New Roman" w:eastAsia="方正仿宋_GBK" w:cs="Times New Roman"/>
                <w:b/>
                <w:bCs/>
                <w:i w:val="0"/>
                <w:color w:val="auto"/>
                <w:kern w:val="0"/>
                <w:sz w:val="22"/>
                <w:szCs w:val="22"/>
                <w:u w:val="none"/>
                <w:lang w:val="en-US" w:eastAsia="zh-CN" w:bidi="ar"/>
              </w:rPr>
              <w:t>达标</w:t>
            </w:r>
            <w:r>
              <w:rPr>
                <w:rFonts w:hint="default" w:ascii="Times New Roman" w:hAnsi="Times New Roman" w:eastAsia="方正仿宋_GBK" w:cs="Times New Roman"/>
                <w:i w:val="0"/>
                <w:color w:val="auto"/>
                <w:kern w:val="0"/>
                <w:sz w:val="22"/>
                <w:szCs w:val="22"/>
                <w:u w:val="none"/>
                <w:lang w:val="en-US" w:eastAsia="zh-CN" w:bidi="ar"/>
              </w:rPr>
              <w:t>。全县</w:t>
            </w:r>
            <w:r>
              <w:rPr>
                <w:rFonts w:hint="eastAsia" w:ascii="Times New Roman" w:hAnsi="Times New Roman" w:eastAsia="方正仿宋_GBK" w:cs="Times New Roman"/>
                <w:i w:val="0"/>
                <w:color w:val="auto"/>
                <w:kern w:val="0"/>
                <w:sz w:val="22"/>
                <w:szCs w:val="22"/>
                <w:u w:val="none"/>
                <w:lang w:val="en-US" w:eastAsia="zh-CN" w:bidi="ar"/>
              </w:rPr>
              <w:t>大部分</w:t>
            </w:r>
            <w:r>
              <w:rPr>
                <w:rFonts w:hint="default" w:ascii="Times New Roman" w:hAnsi="Times New Roman" w:eastAsia="方正仿宋_GBK" w:cs="Times New Roman"/>
                <w:i w:val="0"/>
                <w:color w:val="auto"/>
                <w:kern w:val="0"/>
                <w:sz w:val="22"/>
                <w:szCs w:val="22"/>
                <w:u w:val="none"/>
                <w:lang w:val="en-US" w:eastAsia="zh-CN" w:bidi="ar"/>
              </w:rPr>
              <w:t>义务教育学校课程开齐开足，教学秩序规范，综合实践活动有效开展</w:t>
            </w:r>
            <w:r>
              <w:rPr>
                <w:rFonts w:hint="eastAsia" w:ascii="Times New Roman" w:hAnsi="Times New Roman" w:eastAsia="方正仿宋_GBK" w:cs="Times New Roman"/>
                <w:i w:val="0"/>
                <w:color w:val="auto"/>
                <w:kern w:val="0"/>
                <w:sz w:val="22"/>
                <w:szCs w:val="22"/>
                <w:u w:val="none"/>
                <w:lang w:val="en-US" w:eastAsia="zh-CN" w:bidi="ar"/>
              </w:rPr>
              <w:t>。但部分学校课程开足，但课时不够，综合实践活动开展质量较低。</w:t>
            </w:r>
          </w:p>
        </w:tc>
        <w:tc>
          <w:tcPr>
            <w:tcW w:w="19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巩固提升</w:t>
            </w:r>
          </w:p>
        </w:tc>
        <w:tc>
          <w:tcPr>
            <w:tcW w:w="160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县教育体育局</w:t>
            </w:r>
          </w:p>
        </w:tc>
        <w:tc>
          <w:tcPr>
            <w:tcW w:w="157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团县委、县关工委、县妇联</w:t>
            </w:r>
          </w:p>
        </w:tc>
        <w:tc>
          <w:tcPr>
            <w:tcW w:w="154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2023年</w:t>
            </w:r>
            <w:r>
              <w:rPr>
                <w:rFonts w:hint="eastAsia" w:ascii="Times New Roman" w:hAnsi="Times New Roman" w:eastAsia="方正仿宋_GBK" w:cs="Times New Roman"/>
                <w:i w:val="0"/>
                <w:color w:val="auto"/>
                <w:kern w:val="0"/>
                <w:sz w:val="22"/>
                <w:szCs w:val="22"/>
                <w:u w:val="none"/>
                <w:lang w:val="en-US" w:eastAsia="zh-CN" w:bidi="ar"/>
              </w:rPr>
              <w:t>12</w:t>
            </w:r>
            <w:r>
              <w:rPr>
                <w:rFonts w:hint="default" w:ascii="Times New Roman" w:hAnsi="Times New Roman" w:eastAsia="方正仿宋_GBK" w:cs="Times New Roman"/>
                <w:i w:val="0"/>
                <w:color w:val="auto"/>
                <w:kern w:val="0"/>
                <w:sz w:val="22"/>
                <w:szCs w:val="22"/>
                <w:u w:val="none"/>
                <w:lang w:val="en-US" w:eastAsia="zh-CN" w:bidi="ar"/>
              </w:rPr>
              <w:t>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560" w:type="dxa"/>
            <w:vMerge w:val="continue"/>
          </w:tcPr>
          <w:p>
            <w:pPr>
              <w:keepNext w:val="0"/>
              <w:keepLines w:val="0"/>
              <w:pageBreakBefore w:val="0"/>
              <w:kinsoku/>
              <w:wordWrap/>
              <w:overflowPunct/>
              <w:topLinePunct w:val="0"/>
              <w:autoSpaceDE/>
              <w:autoSpaceDN/>
              <w:bidi w:val="0"/>
              <w:spacing w:line="280" w:lineRule="exact"/>
              <w:rPr>
                <w:rFonts w:hint="default" w:ascii="Times New Roman" w:hAnsi="Times New Roman" w:cs="Times New Roman"/>
                <w:color w:val="auto"/>
                <w:vertAlign w:val="baseline"/>
              </w:rPr>
            </w:pPr>
          </w:p>
        </w:tc>
        <w:tc>
          <w:tcPr>
            <w:tcW w:w="199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cs="Times New Roman"/>
                <w:color w:val="auto"/>
                <w:vertAlign w:val="baseline"/>
              </w:rPr>
            </w:pPr>
            <w:r>
              <w:rPr>
                <w:rFonts w:hint="eastAsia" w:ascii="Times New Roman" w:hAnsi="Times New Roman" w:eastAsia="方正仿宋_GBK" w:cs="Times New Roman"/>
                <w:i w:val="0"/>
                <w:color w:val="auto"/>
                <w:kern w:val="0"/>
                <w:sz w:val="22"/>
                <w:szCs w:val="22"/>
                <w:u w:val="none"/>
                <w:lang w:val="en-US" w:eastAsia="zh-CN" w:bidi="ar"/>
              </w:rPr>
              <w:t>8．</w:t>
            </w:r>
            <w:r>
              <w:rPr>
                <w:rFonts w:hint="default" w:ascii="Times New Roman" w:hAnsi="Times New Roman" w:eastAsia="方正仿宋_GBK" w:cs="Times New Roman"/>
                <w:i w:val="0"/>
                <w:color w:val="auto"/>
                <w:kern w:val="0"/>
                <w:sz w:val="22"/>
                <w:szCs w:val="22"/>
                <w:u w:val="none"/>
                <w:lang w:val="en-US" w:eastAsia="zh-CN" w:bidi="ar"/>
              </w:rPr>
              <w:t>无过重课业负担</w:t>
            </w:r>
          </w:p>
        </w:tc>
        <w:tc>
          <w:tcPr>
            <w:tcW w:w="537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41" w:firstLineChars="200"/>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b/>
                <w:bCs/>
                <w:i w:val="0"/>
                <w:color w:val="auto"/>
                <w:kern w:val="0"/>
                <w:sz w:val="22"/>
                <w:szCs w:val="22"/>
                <w:u w:val="none"/>
                <w:lang w:val="en-US" w:eastAsia="zh-CN" w:bidi="ar"/>
              </w:rPr>
              <w:t>达标</w:t>
            </w:r>
            <w:r>
              <w:rPr>
                <w:rFonts w:hint="default" w:ascii="Times New Roman" w:hAnsi="Times New Roman" w:eastAsia="方正仿宋_GBK" w:cs="Times New Roman"/>
                <w:i w:val="0"/>
                <w:color w:val="auto"/>
                <w:kern w:val="0"/>
                <w:sz w:val="22"/>
                <w:szCs w:val="22"/>
                <w:u w:val="none"/>
                <w:lang w:val="en-US" w:eastAsia="zh-CN" w:bidi="ar"/>
              </w:rPr>
              <w:t>。严格落实“五项管理”工作要求和“双减”相关部署要求健全学校教育质量服务体系，全面提升教育教学质量。</w:t>
            </w:r>
          </w:p>
        </w:tc>
        <w:tc>
          <w:tcPr>
            <w:tcW w:w="19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巩固提升</w:t>
            </w:r>
          </w:p>
        </w:tc>
        <w:tc>
          <w:tcPr>
            <w:tcW w:w="160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县教育体育局</w:t>
            </w:r>
          </w:p>
        </w:tc>
        <w:tc>
          <w:tcPr>
            <w:tcW w:w="157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eastAsia" w:ascii="Times New Roman" w:hAnsi="Times New Roman" w:eastAsia="方正仿宋_GBK" w:cs="Times New Roman"/>
                <w:i w:val="0"/>
                <w:color w:val="auto"/>
                <w:kern w:val="0"/>
                <w:sz w:val="22"/>
                <w:szCs w:val="22"/>
                <w:u w:val="none"/>
                <w:lang w:val="en-US" w:eastAsia="zh-CN" w:bidi="ar"/>
              </w:rPr>
              <w:t>各乡镇（街道），各义务教育学校</w:t>
            </w:r>
          </w:p>
        </w:tc>
        <w:tc>
          <w:tcPr>
            <w:tcW w:w="154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2023年</w:t>
            </w:r>
            <w:r>
              <w:rPr>
                <w:rFonts w:hint="eastAsia" w:ascii="Times New Roman" w:hAnsi="Times New Roman" w:eastAsia="方正仿宋_GBK" w:cs="Times New Roman"/>
                <w:i w:val="0"/>
                <w:color w:val="auto"/>
                <w:kern w:val="0"/>
                <w:sz w:val="22"/>
                <w:szCs w:val="22"/>
                <w:u w:val="none"/>
                <w:lang w:val="en-US" w:eastAsia="zh-CN" w:bidi="ar"/>
              </w:rPr>
              <w:t>8</w:t>
            </w:r>
            <w:r>
              <w:rPr>
                <w:rFonts w:hint="default" w:ascii="Times New Roman" w:hAnsi="Times New Roman" w:eastAsia="方正仿宋_GBK" w:cs="Times New Roman"/>
                <w:i w:val="0"/>
                <w:color w:val="auto"/>
                <w:kern w:val="0"/>
                <w:sz w:val="22"/>
                <w:szCs w:val="22"/>
                <w:u w:val="none"/>
                <w:lang w:val="en-US" w:eastAsia="zh-CN" w:bidi="ar"/>
              </w:rPr>
              <w:t>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5" w:hRule="atLeast"/>
        </w:trPr>
        <w:tc>
          <w:tcPr>
            <w:tcW w:w="1560" w:type="dxa"/>
            <w:vMerge w:val="continue"/>
          </w:tcPr>
          <w:p>
            <w:pPr>
              <w:keepNext w:val="0"/>
              <w:keepLines w:val="0"/>
              <w:pageBreakBefore w:val="0"/>
              <w:kinsoku/>
              <w:wordWrap/>
              <w:overflowPunct/>
              <w:topLinePunct w:val="0"/>
              <w:autoSpaceDE/>
              <w:autoSpaceDN/>
              <w:bidi w:val="0"/>
              <w:spacing w:line="280" w:lineRule="exact"/>
              <w:rPr>
                <w:rFonts w:hint="default" w:ascii="Times New Roman" w:hAnsi="Times New Roman" w:cs="Times New Roman"/>
                <w:color w:val="auto"/>
                <w:vertAlign w:val="baseline"/>
              </w:rPr>
            </w:pPr>
          </w:p>
        </w:tc>
        <w:tc>
          <w:tcPr>
            <w:tcW w:w="199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cs="Times New Roman"/>
                <w:color w:val="auto"/>
                <w:vertAlign w:val="baseline"/>
              </w:rPr>
            </w:pPr>
            <w:r>
              <w:rPr>
                <w:rFonts w:hint="default" w:ascii="Times New Roman" w:hAnsi="Times New Roman" w:eastAsia="方正仿宋_GBK" w:cs="Times New Roman"/>
                <w:i w:val="0"/>
                <w:color w:val="auto"/>
                <w:kern w:val="0"/>
                <w:sz w:val="22"/>
                <w:szCs w:val="22"/>
                <w:u w:val="none"/>
                <w:lang w:val="en-US" w:eastAsia="zh-CN" w:bidi="ar"/>
              </w:rPr>
              <w:t>9</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在国家义务教育质量监测中，相关科目学生学业水平达到Ⅲ级以上，且校际差异率低于0.15</w:t>
            </w:r>
          </w:p>
        </w:tc>
        <w:tc>
          <w:tcPr>
            <w:tcW w:w="537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41" w:firstLineChars="200"/>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eastAsia" w:ascii="Times New Roman" w:hAnsi="Times New Roman" w:eastAsia="方正仿宋_GBK" w:cs="Times New Roman"/>
                <w:b/>
                <w:bCs/>
                <w:i w:val="0"/>
                <w:color w:val="auto"/>
                <w:kern w:val="0"/>
                <w:sz w:val="22"/>
                <w:szCs w:val="22"/>
                <w:u w:val="none"/>
                <w:lang w:val="en-US" w:eastAsia="zh-CN" w:bidi="ar"/>
              </w:rPr>
              <w:t>不</w:t>
            </w:r>
            <w:r>
              <w:rPr>
                <w:rFonts w:hint="default" w:ascii="Times New Roman" w:hAnsi="Times New Roman" w:eastAsia="方正仿宋_GBK" w:cs="Times New Roman"/>
                <w:b/>
                <w:bCs/>
                <w:i w:val="0"/>
                <w:color w:val="auto"/>
                <w:kern w:val="0"/>
                <w:sz w:val="22"/>
                <w:szCs w:val="22"/>
                <w:u w:val="none"/>
                <w:lang w:val="en-US" w:eastAsia="zh-CN" w:bidi="ar"/>
              </w:rPr>
              <w:t>达标</w:t>
            </w:r>
            <w:r>
              <w:rPr>
                <w:rFonts w:hint="default" w:ascii="Times New Roman" w:hAnsi="Times New Roman" w:eastAsia="方正仿宋_GBK" w:cs="Times New Roman"/>
                <w:color w:val="auto"/>
                <w:kern w:val="0"/>
                <w:sz w:val="22"/>
                <w:szCs w:val="22"/>
                <w:highlight w:val="none"/>
                <w:lang w:val="en-US" w:eastAsia="zh-CN" w:bidi="ar"/>
              </w:rPr>
              <w:t>：2020年四年级</w:t>
            </w:r>
            <w:r>
              <w:rPr>
                <w:rFonts w:hint="eastAsia" w:ascii="Times New Roman" w:hAnsi="Times New Roman" w:eastAsia="方正仿宋_GBK" w:cs="Times New Roman"/>
                <w:color w:val="auto"/>
                <w:kern w:val="0"/>
                <w:sz w:val="22"/>
                <w:szCs w:val="22"/>
                <w:highlight w:val="none"/>
                <w:lang w:val="en-US" w:eastAsia="zh-CN" w:bidi="ar"/>
              </w:rPr>
              <w:t>学生</w:t>
            </w:r>
            <w:r>
              <w:rPr>
                <w:rFonts w:hint="default" w:ascii="Times New Roman" w:hAnsi="Times New Roman" w:eastAsia="方正仿宋_GBK" w:cs="Times New Roman"/>
                <w:color w:val="auto"/>
                <w:kern w:val="0"/>
                <w:sz w:val="22"/>
                <w:szCs w:val="22"/>
                <w:highlight w:val="none"/>
                <w:lang w:val="en-US" w:eastAsia="zh-CN" w:bidi="ar"/>
              </w:rPr>
              <w:t>科学平均分492分，</w:t>
            </w:r>
            <w:r>
              <w:rPr>
                <w:rFonts w:hint="eastAsia" w:ascii="Times New Roman" w:hAnsi="Times New Roman" w:eastAsia="方正仿宋_GBK" w:cs="Times New Roman"/>
                <w:color w:val="auto"/>
                <w:kern w:val="0"/>
                <w:sz w:val="22"/>
                <w:szCs w:val="22"/>
                <w:highlight w:val="none"/>
                <w:lang w:val="en-US" w:eastAsia="zh-CN" w:bidi="ar"/>
              </w:rPr>
              <w:t>学生学业水平达到中等水平</w:t>
            </w:r>
            <w:r>
              <w:rPr>
                <w:rFonts w:hint="default" w:ascii="Times New Roman" w:hAnsi="Times New Roman" w:eastAsia="方正仿宋_GBK" w:cs="Times New Roman"/>
                <w:color w:val="auto"/>
                <w:kern w:val="0"/>
                <w:sz w:val="22"/>
                <w:szCs w:val="22"/>
                <w:highlight w:val="none"/>
                <w:lang w:val="en-US" w:eastAsia="zh-CN" w:bidi="ar"/>
              </w:rPr>
              <w:t>，校</w:t>
            </w:r>
            <w:r>
              <w:rPr>
                <w:rFonts w:hint="eastAsia" w:ascii="Times New Roman" w:hAnsi="Times New Roman" w:eastAsia="方正仿宋_GBK" w:cs="Times New Roman"/>
                <w:color w:val="auto"/>
                <w:kern w:val="0"/>
                <w:sz w:val="22"/>
                <w:szCs w:val="22"/>
                <w:highlight w:val="none"/>
                <w:lang w:val="en-US" w:eastAsia="zh-CN" w:bidi="ar"/>
              </w:rPr>
              <w:t>间</w:t>
            </w:r>
            <w:r>
              <w:rPr>
                <w:rFonts w:hint="default" w:ascii="Times New Roman" w:hAnsi="Times New Roman" w:eastAsia="方正仿宋_GBK" w:cs="Times New Roman"/>
                <w:color w:val="auto"/>
                <w:kern w:val="0"/>
                <w:sz w:val="22"/>
                <w:szCs w:val="22"/>
                <w:highlight w:val="none"/>
                <w:lang w:val="en-US" w:eastAsia="zh-CN" w:bidi="ar"/>
              </w:rPr>
              <w:t>差异率0.07；八年级</w:t>
            </w:r>
            <w:r>
              <w:rPr>
                <w:rFonts w:hint="eastAsia" w:ascii="Times New Roman" w:hAnsi="Times New Roman" w:eastAsia="方正仿宋_GBK" w:cs="Times New Roman"/>
                <w:color w:val="auto"/>
                <w:kern w:val="0"/>
                <w:sz w:val="22"/>
                <w:szCs w:val="22"/>
                <w:highlight w:val="none"/>
                <w:lang w:val="en-US" w:eastAsia="zh-CN" w:bidi="ar"/>
              </w:rPr>
              <w:t>学生</w:t>
            </w:r>
            <w:r>
              <w:rPr>
                <w:rFonts w:hint="default" w:ascii="Times New Roman" w:hAnsi="Times New Roman" w:eastAsia="方正仿宋_GBK" w:cs="Times New Roman"/>
                <w:color w:val="auto"/>
                <w:kern w:val="0"/>
                <w:sz w:val="22"/>
                <w:szCs w:val="22"/>
                <w:highlight w:val="none"/>
                <w:lang w:val="en-US" w:eastAsia="zh-CN" w:bidi="ar"/>
              </w:rPr>
              <w:t>科学平均分464分，</w:t>
            </w:r>
            <w:r>
              <w:rPr>
                <w:rFonts w:hint="eastAsia" w:ascii="Times New Roman" w:hAnsi="Times New Roman" w:eastAsia="方正仿宋_GBK" w:cs="Times New Roman"/>
                <w:color w:val="auto"/>
                <w:kern w:val="0"/>
                <w:sz w:val="22"/>
                <w:szCs w:val="22"/>
                <w:highlight w:val="none"/>
                <w:lang w:val="en-US" w:eastAsia="zh-CN" w:bidi="ar"/>
              </w:rPr>
              <w:t>学生学业水平达到中等水平，</w:t>
            </w:r>
            <w:r>
              <w:rPr>
                <w:rFonts w:hint="default" w:ascii="Times New Roman" w:hAnsi="Times New Roman" w:eastAsia="方正仿宋_GBK" w:cs="Times New Roman"/>
                <w:color w:val="auto"/>
                <w:kern w:val="0"/>
                <w:sz w:val="22"/>
                <w:szCs w:val="22"/>
                <w:highlight w:val="none"/>
                <w:lang w:val="en-US" w:eastAsia="zh-CN" w:bidi="ar"/>
              </w:rPr>
              <w:t>校际差异0.149</w:t>
            </w:r>
            <w:r>
              <w:rPr>
                <w:rFonts w:hint="eastAsia" w:ascii="Times New Roman" w:hAnsi="Times New Roman" w:eastAsia="方正仿宋_GBK" w:cs="Times New Roman"/>
                <w:color w:val="auto"/>
                <w:kern w:val="0"/>
                <w:sz w:val="22"/>
                <w:szCs w:val="22"/>
                <w:highlight w:val="none"/>
                <w:lang w:val="en-US" w:eastAsia="zh-CN" w:bidi="ar"/>
              </w:rPr>
              <w:t>。2021年四年级学生数学成绩平均分为459分，学生学业水平达到中等水平，校间差异率0.165；</w:t>
            </w:r>
            <w:r>
              <w:rPr>
                <w:rFonts w:hint="default" w:ascii="Times New Roman" w:hAnsi="Times New Roman" w:eastAsia="方正仿宋_GBK" w:cs="Times New Roman"/>
                <w:color w:val="auto"/>
                <w:kern w:val="0"/>
                <w:sz w:val="22"/>
                <w:szCs w:val="22"/>
                <w:highlight w:val="none"/>
                <w:lang w:val="en-US" w:eastAsia="zh-CN" w:bidi="ar"/>
              </w:rPr>
              <w:t>八年级数学平均分为473 分，学生</w:t>
            </w:r>
            <w:r>
              <w:rPr>
                <w:rFonts w:hint="eastAsia" w:ascii="Times New Roman" w:hAnsi="Times New Roman" w:eastAsia="方正仿宋_GBK" w:cs="Times New Roman"/>
                <w:color w:val="auto"/>
                <w:kern w:val="0"/>
                <w:sz w:val="22"/>
                <w:szCs w:val="22"/>
                <w:highlight w:val="none"/>
                <w:lang w:val="en-US" w:eastAsia="zh-CN" w:bidi="ar"/>
              </w:rPr>
              <w:t>学业水平</w:t>
            </w:r>
            <w:r>
              <w:rPr>
                <w:rFonts w:hint="default" w:ascii="Times New Roman" w:hAnsi="Times New Roman" w:eastAsia="方正仿宋_GBK" w:cs="Times New Roman"/>
                <w:color w:val="auto"/>
                <w:kern w:val="0"/>
                <w:sz w:val="22"/>
                <w:szCs w:val="22"/>
                <w:highlight w:val="none"/>
                <w:lang w:val="en-US" w:eastAsia="zh-CN" w:bidi="ar"/>
              </w:rPr>
              <w:t>达到中等水平，校际差异0.186。2022年、2023年监测结果还未发布。</w:t>
            </w:r>
          </w:p>
        </w:tc>
        <w:tc>
          <w:tcPr>
            <w:tcW w:w="19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强化对国家义务教育质量监组织工作，确保测试工作科学、客观、有效；强化</w:t>
            </w:r>
            <w:r>
              <w:rPr>
                <w:rFonts w:hint="eastAsia" w:ascii="Times New Roman" w:hAnsi="Times New Roman" w:eastAsia="方正仿宋_GBK" w:cs="Times New Roman"/>
                <w:i w:val="0"/>
                <w:color w:val="auto"/>
                <w:kern w:val="0"/>
                <w:sz w:val="22"/>
                <w:szCs w:val="22"/>
                <w:u w:val="none"/>
                <w:lang w:val="en-US" w:eastAsia="zh-CN" w:bidi="ar"/>
              </w:rPr>
              <w:t>监测</w:t>
            </w:r>
            <w:r>
              <w:rPr>
                <w:rFonts w:hint="default" w:ascii="Times New Roman" w:hAnsi="Times New Roman" w:eastAsia="方正仿宋_GBK" w:cs="Times New Roman"/>
                <w:i w:val="0"/>
                <w:color w:val="auto"/>
                <w:kern w:val="0"/>
                <w:sz w:val="22"/>
                <w:szCs w:val="22"/>
                <w:u w:val="none"/>
                <w:lang w:val="en-US" w:eastAsia="zh-CN" w:bidi="ar"/>
              </w:rPr>
              <w:t>结果的运用，立足监测结果反馈问题，制定整改方案，不断提升监测质量。</w:t>
            </w:r>
          </w:p>
        </w:tc>
        <w:tc>
          <w:tcPr>
            <w:tcW w:w="160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县教育体育局</w:t>
            </w:r>
          </w:p>
        </w:tc>
        <w:tc>
          <w:tcPr>
            <w:tcW w:w="157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县财政局、县公安局、县卫生健康局</w:t>
            </w:r>
          </w:p>
        </w:tc>
        <w:tc>
          <w:tcPr>
            <w:tcW w:w="154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长期坚持</w:t>
            </w:r>
          </w:p>
        </w:tc>
      </w:tr>
    </w:tbl>
    <w:p>
      <w:pPr>
        <w:rPr>
          <w:rFonts w:hint="default" w:ascii="Times New Roman" w:hAnsi="Times New Roman" w:cs="Times New Roman"/>
          <w:color w:val="auto"/>
        </w:rPr>
      </w:pPr>
    </w:p>
    <w:p>
      <w:pPr>
        <w:pStyle w:val="2"/>
        <w:ind w:left="0" w:leftChars="0" w:firstLine="0" w:firstLineChars="0"/>
        <w:rPr>
          <w:rFonts w:hint="default" w:ascii="Times New Roman" w:hAnsi="Times New Roman" w:cs="Times New Roman"/>
          <w:color w:val="auto"/>
        </w:rPr>
      </w:pPr>
    </w:p>
    <w:tbl>
      <w:tblPr>
        <w:tblStyle w:val="7"/>
        <w:tblpPr w:leftFromText="180" w:rightFromText="180" w:vertAnchor="text" w:horzAnchor="page" w:tblpX="741" w:tblpY="84"/>
        <w:tblOverlap w:val="never"/>
        <w:tblW w:w="15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445"/>
        <w:gridCol w:w="4920"/>
        <w:gridCol w:w="1965"/>
        <w:gridCol w:w="1605"/>
        <w:gridCol w:w="1575"/>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560"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color w:val="auto"/>
                <w:sz w:val="28"/>
                <w:szCs w:val="28"/>
                <w:vertAlign w:val="baseline"/>
              </w:rPr>
            </w:pPr>
            <w:r>
              <w:rPr>
                <w:rFonts w:hint="default" w:ascii="Times New Roman" w:hAnsi="Times New Roman" w:eastAsia="方正黑体_GBK" w:cs="Times New Roman"/>
                <w:b w:val="0"/>
                <w:bCs/>
                <w:i w:val="0"/>
                <w:color w:val="auto"/>
                <w:kern w:val="0"/>
                <w:sz w:val="28"/>
                <w:szCs w:val="28"/>
                <w:u w:val="none"/>
                <w:lang w:val="en-US" w:eastAsia="zh-CN" w:bidi="ar"/>
              </w:rPr>
              <w:t>评估内容</w:t>
            </w:r>
          </w:p>
        </w:tc>
        <w:tc>
          <w:tcPr>
            <w:tcW w:w="2445"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color w:val="auto"/>
                <w:sz w:val="28"/>
                <w:szCs w:val="28"/>
                <w:vertAlign w:val="baseline"/>
              </w:rPr>
            </w:pPr>
            <w:r>
              <w:rPr>
                <w:rFonts w:hint="default" w:ascii="Times New Roman" w:hAnsi="Times New Roman" w:eastAsia="方正黑体_GBK" w:cs="Times New Roman"/>
                <w:b w:val="0"/>
                <w:bCs/>
                <w:i w:val="0"/>
                <w:color w:val="auto"/>
                <w:kern w:val="0"/>
                <w:sz w:val="28"/>
                <w:szCs w:val="28"/>
                <w:u w:val="none"/>
                <w:lang w:val="en-US" w:eastAsia="zh-CN" w:bidi="ar"/>
              </w:rPr>
              <w:t>评估指标</w:t>
            </w:r>
          </w:p>
        </w:tc>
        <w:tc>
          <w:tcPr>
            <w:tcW w:w="4920"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达标情况</w:t>
            </w:r>
          </w:p>
        </w:tc>
        <w:tc>
          <w:tcPr>
            <w:tcW w:w="1965"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整改措施</w:t>
            </w:r>
          </w:p>
        </w:tc>
        <w:tc>
          <w:tcPr>
            <w:tcW w:w="1605"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牵头部门</w:t>
            </w:r>
          </w:p>
        </w:tc>
        <w:tc>
          <w:tcPr>
            <w:tcW w:w="1575"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color w:val="auto"/>
                <w:sz w:val="28"/>
                <w:szCs w:val="28"/>
                <w:vertAlign w:val="baseline"/>
              </w:rPr>
            </w:pPr>
            <w:r>
              <w:rPr>
                <w:rFonts w:hint="default" w:ascii="Times New Roman" w:hAnsi="Times New Roman" w:eastAsia="方正黑体_GBK" w:cs="Times New Roman"/>
                <w:b w:val="0"/>
                <w:bCs/>
                <w:i w:val="0"/>
                <w:color w:val="auto"/>
                <w:kern w:val="0"/>
                <w:sz w:val="28"/>
                <w:szCs w:val="28"/>
                <w:u w:val="none"/>
                <w:lang w:val="en-US" w:eastAsia="zh-CN" w:bidi="ar"/>
              </w:rPr>
              <w:t>责任部门</w:t>
            </w:r>
          </w:p>
        </w:tc>
        <w:tc>
          <w:tcPr>
            <w:tcW w:w="1545"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eastAsia="方正黑体_GBK" w:cs="Times New Roman"/>
                <w:b w:val="0"/>
                <w:bCs/>
                <w:i w:val="0"/>
                <w:color w:val="auto"/>
                <w:kern w:val="0"/>
                <w:sz w:val="28"/>
                <w:szCs w:val="28"/>
                <w:u w:val="none"/>
                <w:lang w:val="en-US" w:eastAsia="zh-CN" w:bidi="ar"/>
              </w:rPr>
            </w:pPr>
            <w:r>
              <w:rPr>
                <w:rFonts w:hint="default" w:ascii="Times New Roman" w:hAnsi="Times New Roman" w:eastAsia="方正黑体_GBK" w:cs="Times New Roman"/>
                <w:b w:val="0"/>
                <w:bCs/>
                <w:i w:val="0"/>
                <w:color w:val="auto"/>
                <w:kern w:val="0"/>
                <w:sz w:val="28"/>
                <w:szCs w:val="28"/>
                <w:u w:val="none"/>
                <w:lang w:val="en-US" w:eastAsia="zh-CN" w:bidi="ar"/>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1560" w:type="dxa"/>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default" w:ascii="Times New Roman" w:hAnsi="Times New Roman" w:cs="Times New Roman"/>
                <w:color w:val="auto"/>
                <w:vertAlign w:val="baseline"/>
              </w:rPr>
            </w:pPr>
            <w:r>
              <w:rPr>
                <w:rStyle w:val="9"/>
                <w:rFonts w:hint="default" w:ascii="Times New Roman" w:hAnsi="Times New Roman" w:eastAsia="方正黑体_GBK" w:cs="Times New Roman"/>
                <w:color w:val="auto"/>
                <w:lang w:val="en-US" w:eastAsia="zh-CN" w:bidi="ar"/>
              </w:rPr>
              <w:t>四、社会认可度调查</w:t>
            </w:r>
          </w:p>
        </w:tc>
        <w:tc>
          <w:tcPr>
            <w:tcW w:w="244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cs="Times New Roman"/>
                <w:color w:val="auto"/>
                <w:vertAlign w:val="baseline"/>
              </w:rPr>
            </w:pPr>
            <w:r>
              <w:rPr>
                <w:rFonts w:hint="default" w:ascii="Times New Roman" w:hAnsi="Times New Roman" w:eastAsia="方正仿宋_GBK" w:cs="Times New Roman"/>
                <w:i w:val="0"/>
                <w:color w:val="auto"/>
                <w:kern w:val="0"/>
                <w:sz w:val="22"/>
                <w:szCs w:val="22"/>
                <w:u w:val="none"/>
                <w:lang w:val="en-US" w:eastAsia="zh-CN" w:bidi="ar"/>
              </w:rPr>
              <w:t>调查的对象：学生、家长、教师、校长、人大代表、政协委员及其他群众。社会认可度达到85%以上。</w:t>
            </w:r>
          </w:p>
        </w:tc>
        <w:tc>
          <w:tcPr>
            <w:tcW w:w="4920"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eastAsia" w:ascii="Times New Roman" w:hAnsi="Times New Roman" w:eastAsia="方正仿宋_GBK" w:cs="Times New Roman"/>
                <w:i w:val="0"/>
                <w:color w:val="auto"/>
                <w:kern w:val="0"/>
                <w:sz w:val="22"/>
                <w:szCs w:val="22"/>
                <w:u w:val="none"/>
                <w:lang w:val="en-US" w:eastAsia="zh-CN" w:bidi="ar"/>
              </w:rPr>
              <w:t>基本达标，但</w:t>
            </w:r>
            <w:r>
              <w:rPr>
                <w:rFonts w:hint="default" w:ascii="Times New Roman" w:hAnsi="Times New Roman" w:eastAsia="方正仿宋_GBK" w:cs="Times New Roman"/>
                <w:i w:val="0"/>
                <w:color w:val="auto"/>
                <w:kern w:val="0"/>
                <w:sz w:val="22"/>
                <w:szCs w:val="22"/>
                <w:u w:val="none"/>
                <w:lang w:val="en-US" w:eastAsia="zh-CN" w:bidi="ar"/>
              </w:rPr>
              <w:t>社会认可度、满意度还需进一步提升。</w:t>
            </w:r>
          </w:p>
        </w:tc>
        <w:tc>
          <w:tcPr>
            <w:tcW w:w="196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加大对义务教育均衡发展目标任务和政策法规、典型做法的宣传，营造良好的舆论氛围，不断提高全社会的知晓率、参与率、满意率。</w:t>
            </w:r>
          </w:p>
        </w:tc>
        <w:tc>
          <w:tcPr>
            <w:tcW w:w="160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eastAsia" w:ascii="Times New Roman" w:hAnsi="Times New Roman" w:eastAsia="方正仿宋_GBK" w:cs="Times New Roman"/>
                <w:i w:val="0"/>
                <w:color w:val="auto"/>
                <w:kern w:val="0"/>
                <w:sz w:val="22"/>
                <w:szCs w:val="22"/>
                <w:u w:val="none"/>
                <w:lang w:val="en-US" w:eastAsia="zh-CN" w:bidi="ar"/>
              </w:rPr>
              <w:t>县融媒体中心</w:t>
            </w:r>
          </w:p>
        </w:tc>
        <w:tc>
          <w:tcPr>
            <w:tcW w:w="157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县教育体育局</w:t>
            </w:r>
          </w:p>
        </w:tc>
        <w:tc>
          <w:tcPr>
            <w:tcW w:w="154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202</w:t>
            </w:r>
            <w:r>
              <w:rPr>
                <w:rFonts w:hint="eastAsia" w:ascii="Times New Roman" w:hAnsi="Times New Roman" w:eastAsia="方正仿宋_GBK" w:cs="Times New Roman"/>
                <w:i w:val="0"/>
                <w:color w:val="auto"/>
                <w:kern w:val="0"/>
                <w:sz w:val="22"/>
                <w:szCs w:val="22"/>
                <w:u w:val="none"/>
                <w:lang w:val="en-US" w:eastAsia="zh-CN" w:bidi="ar"/>
              </w:rPr>
              <w:t>4</w:t>
            </w:r>
            <w:r>
              <w:rPr>
                <w:rFonts w:hint="default" w:ascii="Times New Roman" w:hAnsi="Times New Roman" w:eastAsia="方正仿宋_GBK" w:cs="Times New Roman"/>
                <w:i w:val="0"/>
                <w:color w:val="auto"/>
                <w:kern w:val="0"/>
                <w:sz w:val="22"/>
                <w:szCs w:val="22"/>
                <w:u w:val="none"/>
                <w:lang w:val="en-US" w:eastAsia="zh-CN" w:bidi="ar"/>
              </w:rPr>
              <w:t>年</w:t>
            </w:r>
            <w:r>
              <w:rPr>
                <w:rFonts w:hint="eastAsia" w:ascii="Times New Roman" w:hAnsi="Times New Roman" w:eastAsia="方正仿宋_GBK" w:cs="Times New Roman"/>
                <w:i w:val="0"/>
                <w:color w:val="auto"/>
                <w:kern w:val="0"/>
                <w:sz w:val="22"/>
                <w:szCs w:val="22"/>
                <w:u w:val="none"/>
                <w:lang w:val="en-US" w:eastAsia="zh-CN" w:bidi="ar"/>
              </w:rPr>
              <w:t>6</w:t>
            </w:r>
            <w:r>
              <w:rPr>
                <w:rFonts w:hint="default" w:ascii="Times New Roman" w:hAnsi="Times New Roman" w:eastAsia="方正仿宋_GBK" w:cs="Times New Roman"/>
                <w:i w:val="0"/>
                <w:color w:val="auto"/>
                <w:kern w:val="0"/>
                <w:sz w:val="22"/>
                <w:szCs w:val="22"/>
                <w:u w:val="none"/>
                <w:lang w:val="en-US" w:eastAsia="zh-CN" w:bidi="ar"/>
              </w:rPr>
              <w:t>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1560"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cs="Times New Roman"/>
                <w:color w:val="auto"/>
                <w:vertAlign w:val="baseline"/>
              </w:rPr>
            </w:pPr>
            <w:r>
              <w:rPr>
                <w:rStyle w:val="9"/>
                <w:rFonts w:hint="default" w:ascii="Times New Roman" w:hAnsi="Times New Roman" w:eastAsia="方正黑体_GBK" w:cs="Times New Roman"/>
                <w:color w:val="auto"/>
                <w:lang w:val="en-US" w:eastAsia="zh-CN" w:bidi="ar"/>
              </w:rPr>
              <w:t>五、有以下情况之一的县不予认定</w:t>
            </w:r>
            <w:r>
              <w:rPr>
                <w:rStyle w:val="11"/>
                <w:rFonts w:hint="default" w:ascii="Times New Roman" w:hAnsi="Times New Roman" w:cs="Times New Roman"/>
                <w:color w:val="auto"/>
                <w:lang w:val="en-US" w:eastAsia="zh-CN" w:bidi="ar"/>
              </w:rPr>
              <w:t>（5个存在，1个有）</w:t>
            </w:r>
          </w:p>
        </w:tc>
        <w:tc>
          <w:tcPr>
            <w:tcW w:w="244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cs="Times New Roman"/>
                <w:color w:val="auto"/>
                <w:vertAlign w:val="baseline"/>
              </w:rPr>
            </w:pPr>
            <w:r>
              <w:rPr>
                <w:rFonts w:hint="default" w:ascii="Times New Roman" w:hAnsi="Times New Roman" w:eastAsia="方正仿宋_GBK" w:cs="Times New Roman"/>
                <w:i w:val="0"/>
                <w:color w:val="auto"/>
                <w:kern w:val="0"/>
                <w:sz w:val="22"/>
                <w:szCs w:val="22"/>
                <w:u w:val="none"/>
                <w:lang w:val="en-US" w:eastAsia="zh-CN" w:bidi="ar"/>
              </w:rPr>
              <w:t>1</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存在以考试方式招生；2</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存在违规择校行为；3</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存在重点学校或重点班；4</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存在“有编不补”或长期聘用编外教师的情况；5</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教育系统存在重大安全责任事故和严重违纪违规事件；6</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有弄虚作假行为。</w:t>
            </w:r>
          </w:p>
        </w:tc>
        <w:tc>
          <w:tcPr>
            <w:tcW w:w="4920"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不存在不予认定情况。</w:t>
            </w:r>
          </w:p>
        </w:tc>
        <w:tc>
          <w:tcPr>
            <w:tcW w:w="196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p>
        </w:tc>
        <w:tc>
          <w:tcPr>
            <w:tcW w:w="160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县教育体育局</w:t>
            </w:r>
          </w:p>
        </w:tc>
        <w:tc>
          <w:tcPr>
            <w:tcW w:w="157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县委编办、</w:t>
            </w:r>
            <w:r>
              <w:rPr>
                <w:rFonts w:hint="eastAsia" w:ascii="Times New Roman" w:hAnsi="Times New Roman" w:eastAsia="方正仿宋_GBK" w:cs="Times New Roman"/>
                <w:i w:val="0"/>
                <w:color w:val="auto"/>
                <w:kern w:val="0"/>
                <w:sz w:val="22"/>
                <w:szCs w:val="22"/>
                <w:u w:val="none"/>
                <w:lang w:val="en-US" w:eastAsia="zh-CN" w:bidi="ar"/>
              </w:rPr>
              <w:t>县人力资源社会保障局</w:t>
            </w:r>
            <w:r>
              <w:rPr>
                <w:rFonts w:hint="default" w:ascii="Times New Roman" w:hAnsi="Times New Roman" w:eastAsia="方正仿宋_GBK" w:cs="Times New Roman"/>
                <w:i w:val="0"/>
                <w:color w:val="auto"/>
                <w:kern w:val="0"/>
                <w:sz w:val="22"/>
                <w:szCs w:val="22"/>
                <w:u w:val="none"/>
                <w:lang w:val="en-US" w:eastAsia="zh-CN" w:bidi="ar"/>
              </w:rPr>
              <w:t>、县公安局、县卫生健康局</w:t>
            </w:r>
          </w:p>
        </w:tc>
        <w:tc>
          <w:tcPr>
            <w:tcW w:w="1545" w:type="dxa"/>
            <w:vAlign w:val="center"/>
          </w:tcPr>
          <w:p>
            <w:pPr>
              <w:keepNext w:val="0"/>
              <w:keepLines w:val="0"/>
              <w:pageBreakBefore w:val="0"/>
              <w:widowControl/>
              <w:suppressLineNumbers w:val="0"/>
              <w:kinsoku/>
              <w:wordWrap/>
              <w:overflowPunct/>
              <w:topLinePunct w:val="0"/>
              <w:autoSpaceDE/>
              <w:autoSpaceDN/>
              <w:bidi w:val="0"/>
              <w:spacing w:line="28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长期坚持</w:t>
            </w:r>
          </w:p>
        </w:tc>
      </w:tr>
    </w:tbl>
    <w:p>
      <w:pPr>
        <w:rPr>
          <w:rFonts w:hint="default" w:ascii="Times New Roman" w:hAnsi="Times New Roman" w:cs="Times New Roman"/>
          <w:color w:val="auto"/>
        </w:rPr>
      </w:pPr>
    </w:p>
    <w:p>
      <w:pPr>
        <w:pStyle w:val="2"/>
        <w:rPr>
          <w:rFonts w:hint="default" w:ascii="Times New Roman" w:hAnsi="Times New Roman" w:cs="Times New Roman"/>
          <w:color w:val="auto"/>
        </w:rPr>
      </w:pPr>
    </w:p>
    <w:p>
      <w:pPr>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ind w:left="0" w:leftChars="0" w:firstLine="0" w:firstLineChars="0"/>
        <w:rPr>
          <w:rFonts w:hint="default" w:ascii="Times New Roman" w:hAnsi="Times New Roman" w:cs="Times New Roman"/>
          <w:color w:val="auto"/>
        </w:rPr>
      </w:pPr>
    </w:p>
    <w:bookmarkEnd w:id="0"/>
    <w:sectPr>
      <w:footerReference r:id="rId3"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242AC7"/>
    <w:rsid w:val="00E94029"/>
    <w:rsid w:val="01A70B8B"/>
    <w:rsid w:val="01A75A07"/>
    <w:rsid w:val="0399060D"/>
    <w:rsid w:val="04064BAE"/>
    <w:rsid w:val="04FC00A5"/>
    <w:rsid w:val="057D4DA3"/>
    <w:rsid w:val="07E16C1A"/>
    <w:rsid w:val="090C05D4"/>
    <w:rsid w:val="09521F92"/>
    <w:rsid w:val="0B2F228A"/>
    <w:rsid w:val="0BE46F2F"/>
    <w:rsid w:val="0BF235C0"/>
    <w:rsid w:val="0CAB0D30"/>
    <w:rsid w:val="0DDC380A"/>
    <w:rsid w:val="0E3B7017"/>
    <w:rsid w:val="0EBC1C8B"/>
    <w:rsid w:val="10B751A3"/>
    <w:rsid w:val="11BF7FD6"/>
    <w:rsid w:val="1398605B"/>
    <w:rsid w:val="14B30CE3"/>
    <w:rsid w:val="16611211"/>
    <w:rsid w:val="1B042C99"/>
    <w:rsid w:val="1F692B3C"/>
    <w:rsid w:val="204F44BA"/>
    <w:rsid w:val="20DB082C"/>
    <w:rsid w:val="2207048A"/>
    <w:rsid w:val="23CB116F"/>
    <w:rsid w:val="24627903"/>
    <w:rsid w:val="260C58B9"/>
    <w:rsid w:val="2624681A"/>
    <w:rsid w:val="29B97B9B"/>
    <w:rsid w:val="2B6B548D"/>
    <w:rsid w:val="2D1F5C67"/>
    <w:rsid w:val="304F2428"/>
    <w:rsid w:val="30C43CB2"/>
    <w:rsid w:val="346D7A72"/>
    <w:rsid w:val="34C0409B"/>
    <w:rsid w:val="34D77A1A"/>
    <w:rsid w:val="36A340CC"/>
    <w:rsid w:val="37AC761C"/>
    <w:rsid w:val="3BE07F1D"/>
    <w:rsid w:val="3CF37B89"/>
    <w:rsid w:val="3CF86E4A"/>
    <w:rsid w:val="3F753E43"/>
    <w:rsid w:val="3FF04FF4"/>
    <w:rsid w:val="40125957"/>
    <w:rsid w:val="406F2A50"/>
    <w:rsid w:val="41331C13"/>
    <w:rsid w:val="43601844"/>
    <w:rsid w:val="44CE6802"/>
    <w:rsid w:val="460E760A"/>
    <w:rsid w:val="467F2703"/>
    <w:rsid w:val="46B80520"/>
    <w:rsid w:val="46D44418"/>
    <w:rsid w:val="484C012C"/>
    <w:rsid w:val="4A0415FB"/>
    <w:rsid w:val="4C4B60E2"/>
    <w:rsid w:val="4C6877DC"/>
    <w:rsid w:val="4D737B21"/>
    <w:rsid w:val="4E7E5B83"/>
    <w:rsid w:val="4E8D7B0A"/>
    <w:rsid w:val="52BA4D7C"/>
    <w:rsid w:val="54816F2D"/>
    <w:rsid w:val="55C625DF"/>
    <w:rsid w:val="59A51195"/>
    <w:rsid w:val="59F76FDD"/>
    <w:rsid w:val="5A570F67"/>
    <w:rsid w:val="5CC03F69"/>
    <w:rsid w:val="5ED91AF2"/>
    <w:rsid w:val="5FE82FCF"/>
    <w:rsid w:val="617A54A2"/>
    <w:rsid w:val="6290528C"/>
    <w:rsid w:val="63187BD6"/>
    <w:rsid w:val="64242AC7"/>
    <w:rsid w:val="648C42D6"/>
    <w:rsid w:val="67C51F90"/>
    <w:rsid w:val="693D32B6"/>
    <w:rsid w:val="696C0580"/>
    <w:rsid w:val="69AC3E85"/>
    <w:rsid w:val="6ADF5E40"/>
    <w:rsid w:val="6CA461C0"/>
    <w:rsid w:val="6DD566AF"/>
    <w:rsid w:val="6FBE339B"/>
    <w:rsid w:val="709A55C4"/>
    <w:rsid w:val="71C0143C"/>
    <w:rsid w:val="75B91703"/>
    <w:rsid w:val="76301B43"/>
    <w:rsid w:val="76B25596"/>
    <w:rsid w:val="788E7F6C"/>
    <w:rsid w:val="79DAFE4C"/>
    <w:rsid w:val="7AD22A5E"/>
    <w:rsid w:val="7B2234B8"/>
    <w:rsid w:val="7D727621"/>
    <w:rsid w:val="7E743215"/>
    <w:rsid w:val="7E7FB772"/>
    <w:rsid w:val="7F305D93"/>
    <w:rsid w:val="7F394A39"/>
    <w:rsid w:val="9F7A1110"/>
    <w:rsid w:val="BBB87D69"/>
    <w:rsid w:val="BFCF9964"/>
    <w:rsid w:val="EFFF6BA5"/>
    <w:rsid w:val="F6FE017D"/>
    <w:rsid w:val="FFFF7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rmalIndent"/>
    <w:basedOn w:val="1"/>
    <w:next w:val="1"/>
    <w:qFormat/>
    <w:uiPriority w:val="0"/>
    <w:pPr>
      <w:snapToGrid w:val="0"/>
      <w:spacing w:line="300" w:lineRule="auto"/>
      <w:ind w:firstLine="556"/>
    </w:pPr>
    <w:rPr>
      <w:rFonts w:ascii="仿宋_GB2312"/>
      <w:kern w:val="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31"/>
    <w:basedOn w:val="8"/>
    <w:qFormat/>
    <w:uiPriority w:val="0"/>
    <w:rPr>
      <w:rFonts w:hint="eastAsia" w:ascii="方正小标宋_GBK" w:hAnsi="方正小标宋_GBK" w:eastAsia="方正小标宋_GBK" w:cs="方正小标宋_GBK"/>
      <w:color w:val="000000"/>
      <w:sz w:val="24"/>
      <w:szCs w:val="24"/>
      <w:u w:val="none"/>
    </w:rPr>
  </w:style>
  <w:style w:type="character" w:customStyle="1" w:styleId="10">
    <w:name w:val="font11"/>
    <w:basedOn w:val="8"/>
    <w:qFormat/>
    <w:uiPriority w:val="0"/>
    <w:rPr>
      <w:rFonts w:ascii="方正仿宋_GBK" w:hAnsi="方正仿宋_GBK" w:eastAsia="方正仿宋_GBK" w:cs="方正仿宋_GBK"/>
      <w:color w:val="000000"/>
      <w:sz w:val="24"/>
      <w:szCs w:val="24"/>
      <w:u w:val="none"/>
    </w:rPr>
  </w:style>
  <w:style w:type="character" w:customStyle="1" w:styleId="11">
    <w:name w:val="font01"/>
    <w:basedOn w:val="8"/>
    <w:qFormat/>
    <w:uiPriority w:val="0"/>
    <w:rPr>
      <w:rFonts w:hint="eastAsia" w:ascii="方正仿宋_GBK" w:hAnsi="方正仿宋_GBK" w:eastAsia="方正仿宋_GBK" w:cs="方正仿宋_GBK"/>
      <w:color w:val="000000"/>
      <w:sz w:val="20"/>
      <w:szCs w:val="20"/>
      <w:u w:val="none"/>
    </w:rPr>
  </w:style>
  <w:style w:type="paragraph" w:customStyle="1" w:styleId="12">
    <w:name w:val="Normal Indent1"/>
    <w:next w:val="1"/>
    <w:qFormat/>
    <w:uiPriority w:val="0"/>
    <w:pPr>
      <w:widowControl w:val="0"/>
      <w:snapToGrid w:val="0"/>
      <w:spacing w:line="300" w:lineRule="auto"/>
      <w:ind w:firstLine="556"/>
      <w:jc w:val="both"/>
    </w:pPr>
    <w:rPr>
      <w:rFonts w:ascii="仿宋_GB2312" w:hAnsi="Times New Roman" w:eastAsia="仿宋_GB2312" w:cs="仿宋_GB2312"/>
      <w:kern w:val="0"/>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玉溪市峨山县党政机关单位</Company>
  <Pages>1</Pages>
  <Words>0</Words>
  <Characters>0</Characters>
  <Lines>0</Lines>
  <Paragraphs>0</Paragraphs>
  <TotalTime>9</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2023-06-08T08:35:00Z</dcterms:created>
  <dc:creator>Administrator</dc:creator>
  <cp:lastModifiedBy>User</cp:lastModifiedBy>
  <cp:lastPrinted>2023-08-03T16:03:00Z</cp:lastPrinted>
  <dcterms:modified xsi:type="dcterms:W3CDTF">2023-09-07T16:45:18Z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0A80A23BE99514604E3DDB641BD7DB69_42</vt:lpwstr>
  </property>
</Properties>
</file>