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cs="Times New Roman"/>
          <w:sz w:val="32"/>
          <w:szCs w:val="32"/>
        </w:rPr>
      </w:pPr>
      <w:r>
        <w:rPr>
          <w:rFonts w:hint="default" w:ascii="Times New Roman" w:hAnsi="Times New Roman" w:eastAsia="隶书" w:cs="Times New Roman"/>
          <w:sz w:val="32"/>
          <w:szCs w:val="32"/>
        </w:rPr>
        <w:pict>
          <v:shape id="_x0000_s1027" o:spid="_x0000_s1027" o:spt="161" type="#_x0000_t161" style="position:absolute;left:0pt;margin-left:-9pt;margin-top:23.4pt;height:63.25pt;width:456pt;mso-wrap-distance-bottom:0pt;mso-wrap-distance-left:9pt;mso-wrap-distance-right:9pt;mso-wrap-distance-top:0pt;z-index:-251655168;mso-width-relative:page;mso-height-relative:page;" fillcolor="#FF0000" filled="t" stroked="t" coordsize="21600,21600" adj="0">
            <v:path/>
            <v:fill on="t" focussize="0,0"/>
            <v:stroke color="#FF0000"/>
            <v:imagedata o:title=""/>
            <o:lock v:ext="edit"/>
            <v:textpath on="t" fitshape="t" fitpath="t" trim="t" xscale="f" string="峨山安全生产信息" style="font-family:华文行楷;font-size:10pt;font-weight:bold;v-rotate-letters:f;v-same-letter-heights:t;v-text-align:center;"/>
            <w10:wrap type="square"/>
          </v:shape>
        </w:pict>
      </w:r>
    </w:p>
    <w:p>
      <w:pPr>
        <w:jc w:val="center"/>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第</w:t>
      </w:r>
      <w:r>
        <w:rPr>
          <w:rFonts w:hint="eastAsia"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期</w:t>
      </w:r>
    </w:p>
    <w:p>
      <w:pPr>
        <w:ind w:firstLine="320" w:firstLineChars="1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峨山县安全生产委员会办公室         20</w:t>
      </w:r>
      <w:r>
        <w:rPr>
          <w:rFonts w:hint="default" w:ascii="Times New Roman" w:hAnsi="Times New Roman" w:eastAsia="方正仿宋_GBK" w:cs="Times New Roman"/>
          <w:sz w:val="32"/>
          <w:szCs w:val="32"/>
          <w:lang w:val="en-US" w:eastAsia="zh-CN"/>
        </w:rPr>
        <w:t>23</w:t>
      </w:r>
      <w:r>
        <w:rPr>
          <w:rFonts w:hint="default" w:ascii="Times New Roman" w:hAnsi="Times New Roman" w:eastAsia="方正仿宋_GBK" w:cs="Times New Roman"/>
          <w:sz w:val="32"/>
          <w:szCs w:val="32"/>
        </w:rPr>
        <w:t>年</w:t>
      </w:r>
      <w:r>
        <w:rPr>
          <w:rFonts w:hint="eastAsia" w:ascii="Times New Roman" w:hAnsi="Times New Roman" w:eastAsia="方正仿宋_GBK" w:cs="Times New Roman"/>
          <w:sz w:val="32"/>
          <w:szCs w:val="32"/>
          <w:lang w:val="en-US" w:eastAsia="zh-CN"/>
        </w:rPr>
        <w:t>10</w:t>
      </w:r>
      <w:r>
        <w:rPr>
          <w:rFonts w:hint="default" w:ascii="Times New Roman" w:hAnsi="Times New Roman" w:eastAsia="方正仿宋_GBK" w:cs="Times New Roman"/>
          <w:sz w:val="32"/>
          <w:szCs w:val="32"/>
        </w:rPr>
        <w:t>月</w:t>
      </w:r>
      <w:r>
        <w:rPr>
          <w:rFonts w:hint="eastAsia" w:ascii="Times New Roman" w:hAnsi="Times New Roman" w:eastAsia="方正仿宋_GBK" w:cs="Times New Roman"/>
          <w:sz w:val="32"/>
          <w:szCs w:val="32"/>
          <w:lang w:val="en-US" w:eastAsia="zh-CN"/>
        </w:rPr>
        <w:t>8</w:t>
      </w:r>
      <w:r>
        <w:rPr>
          <w:rFonts w:hint="default" w:ascii="Times New Roman" w:hAnsi="Times New Roman" w:eastAsia="方正仿宋_GBK" w:cs="Times New Roman"/>
          <w:sz w:val="32"/>
          <w:szCs w:val="32"/>
        </w:rPr>
        <w:t>日</w:t>
      </w:r>
    </w:p>
    <w:p>
      <w:pPr>
        <w:jc w:val="center"/>
        <w:rPr>
          <w:rFonts w:hint="default" w:ascii="Times New Roman" w:hAnsi="Times New Roman" w:eastAsia="方正小标宋简体" w:cs="Times New Roman"/>
          <w:b/>
          <w:sz w:val="44"/>
          <w:szCs w:val="44"/>
        </w:rPr>
      </w:pPr>
      <w:r>
        <w:rPr>
          <w:rFonts w:hint="default" w:ascii="Times New Roman" w:hAnsi="Times New Roman" w:eastAsia="方正仿宋_GBK"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83820</wp:posOffset>
                </wp:positionV>
                <wp:extent cx="5689600" cy="0"/>
                <wp:effectExtent l="0" t="19050" r="6350" b="19050"/>
                <wp:wrapNone/>
                <wp:docPr id="1" name="直接连接符 1"/>
                <wp:cNvGraphicFramePr/>
                <a:graphic xmlns:a="http://schemas.openxmlformats.org/drawingml/2006/main">
                  <a:graphicData uri="http://schemas.microsoft.com/office/word/2010/wordprocessingShape">
                    <wps:wsp>
                      <wps:cNvCnPr/>
                      <wps:spPr>
                        <a:xfrm>
                          <a:off x="0" y="0"/>
                          <a:ext cx="5689600" cy="0"/>
                        </a:xfrm>
                        <a:prstGeom prst="line">
                          <a:avLst/>
                        </a:prstGeom>
                        <a:ln w="38100"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6.6pt;height:0pt;width:448pt;z-index:251660288;mso-width-relative:page;mso-height-relative:page;" filled="f" stroked="t" coordsize="21600,21600" o:gfxdata="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qqxpq1wAAAAYBAAAPAAAAAAAAAAEAIAAAACIAAABkcnMvZG93bnJldi54bWxQSwEC&#10;FAAUAAAACACHTuJAiRQ9lfUBAADlAwAADgAAAAAAAAABACAAAAAmAQAAZHJzL2Uyb0RvYy54bWxQ&#10;SwUGAAAAAAYABgBZAQAAjQUAAAAA&#10;">
                <v:fill on="f" focussize="0,0"/>
                <v:stroke weight="3pt" color="#FF0000" joinstyle="round"/>
                <v:imagedata o:title=""/>
                <o:lock v:ext="edit" aspectratio="f"/>
              </v:line>
            </w:pict>
          </mc:Fallback>
        </mc:AlternateConten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仿宋_GBK" w:cs="Times New Roman"/>
          <w:sz w:val="32"/>
          <w:szCs w:val="32"/>
        </w:rPr>
      </w:pPr>
      <w:r>
        <w:rPr>
          <w:rFonts w:hint="default" w:ascii="Times New Roman" w:hAnsi="Times New Roman" w:eastAsia="方正小标宋_GBK" w:cs="Times New Roman"/>
          <w:sz w:val="44"/>
          <w:szCs w:val="44"/>
          <w:lang w:val="en-US" w:eastAsia="zh-CN"/>
        </w:rPr>
        <w:t>峨山县</w:t>
      </w:r>
      <w:r>
        <w:rPr>
          <w:rFonts w:hint="default" w:ascii="Times New Roman" w:hAnsi="Times New Roman" w:eastAsia="方正小标宋_GBK" w:cs="Times New Roman"/>
          <w:sz w:val="44"/>
          <w:szCs w:val="44"/>
        </w:rPr>
        <w:t>202</w:t>
      </w:r>
      <w:r>
        <w:rPr>
          <w:rFonts w:hint="default" w:ascii="Times New Roman" w:hAnsi="Times New Roman" w:eastAsia="方正小标宋_GBK" w:cs="Times New Roman"/>
          <w:sz w:val="44"/>
          <w:szCs w:val="44"/>
          <w:lang w:val="en-US" w:eastAsia="zh-CN"/>
        </w:rPr>
        <w:t>3</w:t>
      </w:r>
      <w:r>
        <w:rPr>
          <w:rFonts w:hint="default" w:ascii="Times New Roman" w:hAnsi="Times New Roman" w:eastAsia="方正小标宋_GBK" w:cs="Times New Roman"/>
          <w:sz w:val="44"/>
          <w:szCs w:val="44"/>
        </w:rPr>
        <w:t>年</w:t>
      </w:r>
      <w:r>
        <w:rPr>
          <w:rFonts w:hint="eastAsia" w:ascii="Times New Roman" w:hAnsi="Times New Roman" w:eastAsia="方正小标宋_GBK" w:cs="Times New Roman"/>
          <w:sz w:val="44"/>
          <w:szCs w:val="44"/>
          <w:lang w:val="en-US" w:eastAsia="zh-CN"/>
        </w:rPr>
        <w:t>9</w:t>
      </w:r>
      <w:r>
        <w:rPr>
          <w:rFonts w:hint="default" w:ascii="Times New Roman" w:hAnsi="Times New Roman" w:eastAsia="方正小标宋_GBK" w:cs="Times New Roman"/>
          <w:sz w:val="44"/>
          <w:szCs w:val="44"/>
        </w:rPr>
        <w:t>月生产安全事故情况</w:t>
      </w:r>
      <w:r>
        <w:rPr>
          <w:rFonts w:hint="default" w:ascii="Times New Roman" w:hAnsi="Times New Roman" w:eastAsia="方正仿宋_GBK" w:cs="Times New Roman"/>
          <w:sz w:val="32"/>
          <w:szCs w:val="32"/>
        </w:rPr>
        <w:t xml:space="preserve"> </w:t>
      </w:r>
    </w:p>
    <w:p>
      <w:pPr>
        <w:spacing w:line="600" w:lineRule="exact"/>
        <w:ind w:firstLine="640" w:firstLineChars="200"/>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rPr>
        <w:t>一、总体情况</w:t>
      </w:r>
    </w:p>
    <w:p>
      <w:pPr>
        <w:spacing w:line="600" w:lineRule="exact"/>
        <w:ind w:firstLine="640" w:firstLineChars="200"/>
        <w:rPr>
          <w:rFonts w:hint="default" w:ascii="Times New Roman" w:hAnsi="Times New Roman" w:eastAsia="方正黑体_GBK" w:cs="Times New Roman"/>
          <w:sz w:val="32"/>
          <w:szCs w:val="32"/>
        </w:rPr>
      </w:pPr>
      <w:r>
        <w:rPr>
          <w:rFonts w:hint="eastAsia" w:ascii="Times New Roman" w:hAnsi="Times New Roman" w:eastAsia="方正仿宋_GBK" w:cs="Times New Roman"/>
          <w:bCs/>
          <w:sz w:val="32"/>
          <w:szCs w:val="32"/>
          <w:lang w:val="en-US" w:eastAsia="zh-CN"/>
        </w:rPr>
        <w:t>9</w:t>
      </w:r>
      <w:r>
        <w:rPr>
          <w:rFonts w:hint="default" w:ascii="Times New Roman" w:hAnsi="Times New Roman" w:eastAsia="方正仿宋_GBK" w:cs="Times New Roman"/>
          <w:bCs/>
          <w:sz w:val="32"/>
          <w:szCs w:val="32"/>
        </w:rPr>
        <w:t>月</w:t>
      </w:r>
      <w:r>
        <w:rPr>
          <w:rFonts w:hint="default" w:ascii="Times New Roman" w:hAnsi="Times New Roman" w:eastAsia="方正仿宋_GBK" w:cs="Times New Roman"/>
          <w:bCs/>
          <w:sz w:val="32"/>
          <w:szCs w:val="32"/>
          <w:lang w:val="en-US" w:eastAsia="zh-CN"/>
        </w:rPr>
        <w:t>份</w:t>
      </w:r>
      <w:r>
        <w:rPr>
          <w:rFonts w:hint="default" w:ascii="Times New Roman" w:hAnsi="Times New Roman" w:eastAsia="方正仿宋_GBK" w:cs="Times New Roman"/>
          <w:sz w:val="32"/>
          <w:szCs w:val="32"/>
        </w:rPr>
        <w:t>，全</w:t>
      </w:r>
      <w:r>
        <w:rPr>
          <w:rFonts w:hint="default" w:ascii="Times New Roman" w:hAnsi="Times New Roman" w:eastAsia="方正仿宋_GBK" w:cs="Times New Roman"/>
          <w:sz w:val="32"/>
          <w:szCs w:val="32"/>
          <w:lang w:val="en-US" w:eastAsia="zh-CN"/>
        </w:rPr>
        <w:t>县</w:t>
      </w:r>
      <w:r>
        <w:rPr>
          <w:rFonts w:hint="default" w:ascii="Times New Roman" w:hAnsi="Times New Roman" w:eastAsia="方正仿宋_GBK" w:cs="Times New Roman"/>
          <w:sz w:val="32"/>
          <w:szCs w:val="32"/>
        </w:rPr>
        <w:t>共发生各类</w:t>
      </w:r>
      <w:r>
        <w:rPr>
          <w:rFonts w:hint="default" w:ascii="Times New Roman" w:hAnsi="Times New Roman" w:eastAsia="方正仿宋_GBK" w:cs="Times New Roman"/>
          <w:bCs/>
          <w:sz w:val="32"/>
          <w:szCs w:val="32"/>
        </w:rPr>
        <w:t>生产安全事故</w:t>
      </w:r>
      <w:r>
        <w:rPr>
          <w:rFonts w:hint="default" w:ascii="Times New Roman" w:hAnsi="Times New Roman" w:eastAsia="方正仿宋_GBK" w:cs="Times New Roman"/>
          <w:sz w:val="32"/>
          <w:szCs w:val="32"/>
        </w:rPr>
        <w:t>（以下简称“事故”）</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起、死亡</w:t>
      </w:r>
      <w:r>
        <w:rPr>
          <w:rFonts w:hint="default" w:ascii="Times New Roman" w:hAnsi="Times New Roman" w:eastAsia="方正仿宋_GBK" w:cs="Times New Roman"/>
          <w:sz w:val="32"/>
          <w:szCs w:val="32"/>
          <w:lang w:val="en-US" w:eastAsia="zh-CN"/>
        </w:rPr>
        <w:t>0</w:t>
      </w:r>
      <w:r>
        <w:rPr>
          <w:rFonts w:hint="default" w:ascii="Times New Roman" w:hAnsi="Times New Roman" w:eastAsia="方正仿宋_GBK" w:cs="Times New Roman"/>
          <w:sz w:val="32"/>
          <w:szCs w:val="32"/>
        </w:rPr>
        <w:t>人</w:t>
      </w:r>
      <w:r>
        <w:rPr>
          <w:rFonts w:hint="default" w:ascii="Times New Roman" w:hAnsi="Times New Roman" w:eastAsia="方正仿宋_GBK" w:cs="Times New Roman"/>
          <w:sz w:val="32"/>
          <w:szCs w:val="32"/>
          <w:lang w:val="en-US" w:eastAsia="zh-CN"/>
        </w:rPr>
        <w:t>。</w:t>
      </w:r>
    </w:p>
    <w:p>
      <w:pPr>
        <w:pStyle w:val="23"/>
        <w:keepNext w:val="0"/>
        <w:keepLines w:val="0"/>
        <w:pageBreakBefore w:val="0"/>
        <w:widowControl w:val="0"/>
        <w:kinsoku/>
        <w:wordWrap/>
        <w:overflowPunct/>
        <w:topLinePunct w:val="0"/>
        <w:autoSpaceDE/>
        <w:autoSpaceDN/>
        <w:bidi w:val="0"/>
        <w:adjustRightInd w:val="0"/>
        <w:snapToGrid w:val="0"/>
        <w:spacing w:line="580" w:lineRule="exact"/>
        <w:ind w:left="0" w:leftChars="0" w:firstLine="680" w:firstLineChars="200"/>
        <w:textAlignment w:val="auto"/>
        <w:rPr>
          <w:rFonts w:hint="default" w:ascii="Times New Roman" w:hAnsi="Times New Roman" w:eastAsia="方正仿宋_GBK" w:cs="Times New Roman"/>
          <w:color w:val="auto"/>
          <w:spacing w:val="10"/>
          <w:kern w:val="2"/>
          <w:sz w:val="32"/>
          <w:szCs w:val="32"/>
          <w:lang w:val="en-US" w:eastAsia="zh-CN" w:bidi="ar-SA"/>
        </w:rPr>
      </w:pPr>
      <w:r>
        <w:rPr>
          <w:rFonts w:hint="default" w:ascii="Times New Roman" w:hAnsi="Times New Roman" w:eastAsia="方正仿宋_GBK" w:cs="Times New Roman"/>
          <w:color w:val="auto"/>
          <w:spacing w:val="10"/>
          <w:kern w:val="2"/>
          <w:sz w:val="32"/>
          <w:szCs w:val="32"/>
          <w:lang w:val="en-US" w:eastAsia="zh-CN" w:bidi="ar-SA"/>
        </w:rPr>
        <w:t>全县</w:t>
      </w:r>
      <w:r>
        <w:rPr>
          <w:rFonts w:hint="default" w:ascii="Times New Roman" w:hAnsi="Times New Roman" w:eastAsia="方正仿宋_GBK" w:cs="Times New Roman"/>
          <w:color w:val="auto"/>
          <w:sz w:val="32"/>
          <w:szCs w:val="32"/>
          <w:lang w:val="en-US" w:eastAsia="zh-CN"/>
        </w:rPr>
        <w:t>1—</w:t>
      </w:r>
      <w:r>
        <w:rPr>
          <w:rFonts w:hint="eastAsia" w:eastAsia="方正仿宋_GBK" w:cs="Times New Roman"/>
          <w:color w:val="auto"/>
          <w:sz w:val="32"/>
          <w:szCs w:val="32"/>
          <w:lang w:val="en-US" w:eastAsia="zh-CN"/>
        </w:rPr>
        <w:t>9</w:t>
      </w:r>
      <w:r>
        <w:rPr>
          <w:rFonts w:hint="default" w:ascii="Times New Roman" w:hAnsi="Times New Roman" w:eastAsia="方正仿宋_GBK" w:cs="Times New Roman"/>
          <w:color w:val="auto"/>
          <w:sz w:val="32"/>
          <w:szCs w:val="32"/>
          <w:lang w:val="en-US" w:eastAsia="zh-CN"/>
        </w:rPr>
        <w:t>月全县累计发生安全生产事故5起，死亡6人，事故起数</w:t>
      </w:r>
      <w:r>
        <w:rPr>
          <w:rFonts w:hint="eastAsia" w:eastAsia="方正仿宋_GBK" w:cs="Times New Roman"/>
          <w:color w:val="auto"/>
          <w:sz w:val="32"/>
          <w:szCs w:val="32"/>
          <w:lang w:val="en-US" w:eastAsia="zh-CN"/>
        </w:rPr>
        <w:t>较</w:t>
      </w:r>
      <w:r>
        <w:rPr>
          <w:rFonts w:hint="default" w:ascii="Times New Roman" w:hAnsi="Times New Roman" w:eastAsia="方正仿宋_GBK" w:cs="Times New Roman"/>
          <w:color w:val="auto"/>
          <w:sz w:val="32"/>
          <w:szCs w:val="32"/>
          <w:lang w:val="en-US" w:eastAsia="zh-CN"/>
        </w:rPr>
        <w:t>去年同</w:t>
      </w:r>
      <w:r>
        <w:rPr>
          <w:rFonts w:hint="eastAsia" w:eastAsia="方正仿宋_GBK" w:cs="Times New Roman"/>
          <w:color w:val="auto"/>
          <w:sz w:val="32"/>
          <w:szCs w:val="32"/>
          <w:lang w:val="en-US" w:eastAsia="zh-CN"/>
        </w:rPr>
        <w:t>期减少1起，</w:t>
      </w:r>
      <w:r>
        <w:rPr>
          <w:rFonts w:hint="default" w:ascii="Times New Roman" w:hAnsi="Times New Roman" w:eastAsia="方正仿宋_GBK" w:cs="Times New Roman"/>
          <w:color w:val="auto"/>
          <w:sz w:val="32"/>
          <w:szCs w:val="32"/>
          <w:lang w:val="en-US" w:eastAsia="zh-CN"/>
        </w:rPr>
        <w:t>死亡人数</w:t>
      </w:r>
      <w:r>
        <w:rPr>
          <w:rFonts w:hint="eastAsia" w:eastAsia="方正仿宋_GBK" w:cs="Times New Roman"/>
          <w:color w:val="auto"/>
          <w:sz w:val="32"/>
          <w:szCs w:val="32"/>
          <w:lang w:val="en-US" w:eastAsia="zh-CN"/>
        </w:rPr>
        <w:t>较</w:t>
      </w:r>
      <w:r>
        <w:rPr>
          <w:rFonts w:hint="default" w:ascii="Times New Roman" w:hAnsi="Times New Roman" w:eastAsia="方正仿宋_GBK" w:cs="Times New Roman"/>
          <w:color w:val="auto"/>
          <w:sz w:val="32"/>
          <w:szCs w:val="32"/>
          <w:lang w:val="en-US" w:eastAsia="zh-CN"/>
        </w:rPr>
        <w:t>去年同期</w:t>
      </w:r>
      <w:r>
        <w:rPr>
          <w:rFonts w:hint="eastAsia" w:eastAsia="方正仿宋_GBK" w:cs="Times New Roman"/>
          <w:color w:val="auto"/>
          <w:sz w:val="32"/>
          <w:szCs w:val="32"/>
          <w:lang w:val="en-US" w:eastAsia="zh-CN"/>
        </w:rPr>
        <w:t>减少1人</w:t>
      </w:r>
      <w:r>
        <w:rPr>
          <w:rFonts w:hint="default" w:ascii="Times New Roman" w:hAnsi="Times New Roman" w:eastAsia="方正仿宋_GBK" w:cs="Times New Roman"/>
          <w:color w:val="auto"/>
          <w:sz w:val="32"/>
          <w:szCs w:val="32"/>
          <w:lang w:val="en-US" w:eastAsia="zh-CN"/>
        </w:rPr>
        <w:t>。道路交通领域，发生事故3起，造成人员死亡3人，事故起数与去年同期持平，死亡人数减少1人；非煤矿山领域，发生事故1起，造成人员死亡2人，事故起数较去年同期</w:t>
      </w:r>
      <w:r>
        <w:rPr>
          <w:rFonts w:hint="eastAsia" w:eastAsia="方正仿宋_GBK" w:cs="Times New Roman"/>
          <w:color w:val="auto"/>
          <w:sz w:val="32"/>
          <w:szCs w:val="32"/>
          <w:lang w:val="en-US" w:eastAsia="zh-CN"/>
        </w:rPr>
        <w:t>持平</w:t>
      </w:r>
      <w:r>
        <w:rPr>
          <w:rFonts w:hint="default" w:ascii="Times New Roman" w:hAnsi="Times New Roman" w:eastAsia="方正仿宋_GBK" w:cs="Times New Roman"/>
          <w:color w:val="auto"/>
          <w:sz w:val="32"/>
          <w:szCs w:val="32"/>
          <w:lang w:val="en-US" w:eastAsia="zh-CN"/>
        </w:rPr>
        <w:t>，死亡人数增加</w:t>
      </w:r>
      <w:r>
        <w:rPr>
          <w:rFonts w:hint="eastAsia" w:eastAsia="方正仿宋_GBK" w:cs="Times New Roman"/>
          <w:color w:val="auto"/>
          <w:sz w:val="32"/>
          <w:szCs w:val="32"/>
          <w:lang w:val="en-US" w:eastAsia="zh-CN"/>
        </w:rPr>
        <w:t>1</w:t>
      </w:r>
      <w:r>
        <w:rPr>
          <w:rFonts w:hint="default" w:ascii="Times New Roman" w:hAnsi="Times New Roman" w:eastAsia="方正仿宋_GBK" w:cs="Times New Roman"/>
          <w:color w:val="auto"/>
          <w:sz w:val="32"/>
          <w:szCs w:val="32"/>
          <w:lang w:val="en-US" w:eastAsia="zh-CN"/>
        </w:rPr>
        <w:t>人；危化领域目前未发生事故，事故起数较去年同期减少1起，死亡人数减少1人；新能源领域发生1起事故，造成1人死亡，较上一年事故起数和死亡人数分别增加1起、1人。截至目前，</w:t>
      </w:r>
      <w:r>
        <w:rPr>
          <w:rFonts w:hint="default" w:ascii="Times New Roman" w:hAnsi="Times New Roman" w:eastAsia="方正仿宋_GBK" w:cs="Times New Roman"/>
          <w:color w:val="auto"/>
          <w:spacing w:val="10"/>
          <w:kern w:val="2"/>
          <w:sz w:val="32"/>
          <w:szCs w:val="32"/>
          <w:lang w:val="en-US" w:eastAsia="zh-CN" w:bidi="ar-SA"/>
        </w:rPr>
        <w:t>各领域未发生较大及以上安全生产事故，全县安全生产形势总体稳定。</w:t>
      </w:r>
    </w:p>
    <w:p>
      <w:pPr>
        <w:numPr>
          <w:numId w:val="0"/>
        </w:numPr>
        <w:ind w:firstLine="640" w:firstLineChars="200"/>
        <w:rPr>
          <w:rFonts w:hint="default" w:ascii="Times New Roman" w:hAnsi="Times New Roman" w:eastAsia="方正黑体_GBK" w:cs="Times New Roman"/>
          <w:sz w:val="32"/>
          <w:szCs w:val="32"/>
          <w:lang w:val="en-US" w:eastAsia="zh-CN"/>
        </w:rPr>
      </w:pPr>
      <w:r>
        <w:rPr>
          <w:rFonts w:hint="eastAsia" w:ascii="Times New Roman" w:hAnsi="Times New Roman" w:eastAsia="方正黑体_GBK" w:cs="Times New Roman"/>
          <w:sz w:val="32"/>
          <w:szCs w:val="32"/>
          <w:lang w:val="en-US" w:eastAsia="zh-CN"/>
        </w:rPr>
        <w:t>二、</w:t>
      </w:r>
      <w:r>
        <w:rPr>
          <w:rFonts w:hint="default" w:ascii="Times New Roman" w:hAnsi="Times New Roman" w:eastAsia="方正黑体_GBK" w:cs="Times New Roman"/>
          <w:sz w:val="32"/>
          <w:szCs w:val="32"/>
          <w:lang w:val="en-US" w:eastAsia="zh-CN"/>
        </w:rPr>
        <w:t xml:space="preserve">工作建议 </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一）高度重视第四季度安全生产工作。第四季度历来是生产经营活动的高峰期，也是各类事故的易发高发期，全县各级党委、政府及有关部门要充分认识当前安全生产面临的严峻形势，深刻汲取国内、市内发生的各类事故教训，深入学习贯彻习近平总书记安全生产重要指示精神，坚决扛起防范化解重大安全风险的政治责任，进一步树牢安全发展理念，坚决克服麻痹思想、松劲心态和厌战情绪，以“时时放心不下”的危机感和“成绩每天归零”的责任感，切实把安全生产责任扛在肩上、抓在手上、落实在行动上，充分压紧压实属地管理责任、部门监管责任和企业主体责任，切实守牢安全生产的红线、底线。 </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（二）抓实抓细隐患排查整治工作。全县各级、各有关部门 要进一步强化“隐患就是事故”的理念，对照重大事故隐患专项排查整治 2023 行动方案要求，坚持关口前移，针对我县今年以来重点行业领域发生的各类事故，从落实部门行业监管责任、企业安全生产主体责任方面认真分析查找引发事故的根本原因，找准工作短板、漏洞，精准制订工作措施并抓好落实；加大暗访暗查和“打非治违”力度，确保压力传导到边到角，问题整改形成闭环，推动专项行动落实落地见效。 </w:t>
      </w:r>
    </w:p>
    <w:p>
      <w:pPr>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三）从严从实开展精准执法。聚焦建筑施工、道路交通、非煤矿山、危化及烟花爆竹、冶金工贸、特种设备等重点行业领域，各负有安全监管职责的有关部门要加大对重大事故隐患的监管执法力度，对检查发现的重大事故隐患和突出问题，依法采取限期整改、停产整顿、关闭取缔、上限处罚，坚决做到零容忍；对重大事故隐患不认真整改或消极整改的，一律依法予以查处；对排查整治不力导致重大事故隐患依然存在或发生事故的，要依法对企业和企业主要负责人“一案双罚”；涉嫌构成犯罪的，要依法移送司法机关追究刑事责任；要坚持以案说法、以案为鉴，定期通报、及时曝光典型执法案例，形成警示震慑作用。严格落实“谁检查、谁签名、谁负责”，坚决做到重实效。 </w:t>
      </w:r>
    </w:p>
    <w:p>
      <w:pPr>
        <w:ind w:firstLine="640" w:firstLineChars="200"/>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（四）加强应急值班值守工作。严肃应急值班值守工作纪律，认真履行岗位职责，按照“在岗、在位、在状态”的要求保证 24 小时全天在岗在位，保持通讯畅通，及时响应，</w:t>
      </w:r>
      <w:bookmarkStart w:id="0" w:name="_GoBack"/>
      <w:bookmarkEnd w:id="0"/>
      <w:r>
        <w:rPr>
          <w:rFonts w:hint="eastAsia" w:ascii="方正仿宋_GBK" w:hAnsi="方正仿宋_GBK" w:eastAsia="方正仿宋_GBK" w:cs="方正仿宋_GBK"/>
          <w:sz w:val="32"/>
          <w:szCs w:val="32"/>
          <w:lang w:val="en-US" w:eastAsia="zh-CN"/>
        </w:rPr>
        <w:t>做好上传下达，为稳妥高效应对各类突发事件夯实基础。</w:t>
      </w:r>
    </w:p>
    <w:p>
      <w:pPr>
        <w:rPr>
          <w:rFonts w:hint="eastAsia" w:ascii="方正仿宋_GBK" w:hAnsi="方正仿宋_GBK" w:eastAsia="方正仿宋_GBK" w:cs="方正仿宋_GBK"/>
          <w:sz w:val="32"/>
          <w:szCs w:val="32"/>
          <w:lang w:val="en-US" w:eastAsia="zh-CN"/>
        </w:rPr>
      </w:pPr>
    </w:p>
    <w:sectPr>
      <w:footerReference r:id="rId3" w:type="default"/>
      <w:footerReference r:id="rId4" w:type="even"/>
      <w:pgSz w:w="11906" w:h="16838"/>
      <w:pgMar w:top="1134" w:right="1474" w:bottom="1134" w:left="1587" w:header="851" w:footer="992" w:gutter="0"/>
      <w:pgNumType w:fmt="decimal"/>
      <w:cols w:space="720" w:num="1"/>
      <w:docGrid w:type="lines" w:linePitch="30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4D"/>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Arial Unicode MS">
    <w:altName w:val="宋体"/>
    <w:panose1 w:val="020B0604020202020204"/>
    <w:charset w:val="86"/>
    <w:family w:val="swiss"/>
    <w:pitch w:val="default"/>
    <w:sig w:usb0="00000000" w:usb1="00000000" w:usb2="0000003F" w:usb3="00000000" w:csb0="603F01FF" w:csb1="FFFF0000"/>
  </w:font>
  <w:font w:name="隶书">
    <w:altName w:val="微软雅黑"/>
    <w:panose1 w:val="0201050906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2000000000000000000"/>
    <w:charset w:val="86"/>
    <w:family w:val="script"/>
    <w:pitch w:val="default"/>
    <w:sig w:usb0="A00002BF" w:usb1="38CF7CFA" w:usb2="00082016" w:usb3="00000000" w:csb0="00040001" w:csb1="00000000"/>
  </w:font>
  <w:font w:name="方正黑体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7"/>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4"/>
      </w:rPr>
    </w:pPr>
    <w:r>
      <w:fldChar w:fldCharType="begin"/>
    </w:r>
    <w:r>
      <w:rPr>
        <w:rStyle w:val="14"/>
      </w:rPr>
      <w:instrText xml:space="preserve">PAGE  </w:instrText>
    </w:r>
    <w:r>
      <w:fldChar w:fldCharType="separate"/>
    </w:r>
    <w:r>
      <w:rPr>
        <w:rStyle w:val="14"/>
      </w:rPr>
      <w:t>- 5 -</w:t>
    </w:r>
    <w: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lMTU2NjhkMDU4NWM4OGExOGFlODI3ZTBjZjhkNTYifQ=="/>
  </w:docVars>
  <w:rsids>
    <w:rsidRoot w:val="00E70779"/>
    <w:rsid w:val="00012684"/>
    <w:rsid w:val="00025E68"/>
    <w:rsid w:val="00066226"/>
    <w:rsid w:val="00072A3E"/>
    <w:rsid w:val="00077E31"/>
    <w:rsid w:val="000A1A1D"/>
    <w:rsid w:val="000A5E08"/>
    <w:rsid w:val="000B3C10"/>
    <w:rsid w:val="000F7B1D"/>
    <w:rsid w:val="00127ED5"/>
    <w:rsid w:val="0015060F"/>
    <w:rsid w:val="001740DA"/>
    <w:rsid w:val="00181C7B"/>
    <w:rsid w:val="00183D35"/>
    <w:rsid w:val="00187EC3"/>
    <w:rsid w:val="00190764"/>
    <w:rsid w:val="001D0ED9"/>
    <w:rsid w:val="001F4A76"/>
    <w:rsid w:val="00233BCA"/>
    <w:rsid w:val="00243B93"/>
    <w:rsid w:val="0024432A"/>
    <w:rsid w:val="0026358F"/>
    <w:rsid w:val="00286612"/>
    <w:rsid w:val="002B7FAF"/>
    <w:rsid w:val="002D1B2E"/>
    <w:rsid w:val="00325F0D"/>
    <w:rsid w:val="00343C01"/>
    <w:rsid w:val="003554FF"/>
    <w:rsid w:val="00361DBF"/>
    <w:rsid w:val="00363B8B"/>
    <w:rsid w:val="0036420C"/>
    <w:rsid w:val="00367140"/>
    <w:rsid w:val="00376573"/>
    <w:rsid w:val="00381546"/>
    <w:rsid w:val="003B44FF"/>
    <w:rsid w:val="003E53E7"/>
    <w:rsid w:val="004016EF"/>
    <w:rsid w:val="00431194"/>
    <w:rsid w:val="00436C38"/>
    <w:rsid w:val="004411E9"/>
    <w:rsid w:val="00442D7D"/>
    <w:rsid w:val="00460ABF"/>
    <w:rsid w:val="00464162"/>
    <w:rsid w:val="00476C7B"/>
    <w:rsid w:val="00484E6B"/>
    <w:rsid w:val="0049074F"/>
    <w:rsid w:val="00490C3F"/>
    <w:rsid w:val="004A0A04"/>
    <w:rsid w:val="004D2CFA"/>
    <w:rsid w:val="004D50F6"/>
    <w:rsid w:val="004E2D81"/>
    <w:rsid w:val="004F0BE6"/>
    <w:rsid w:val="004F3386"/>
    <w:rsid w:val="005202B7"/>
    <w:rsid w:val="00524CEE"/>
    <w:rsid w:val="00550E3C"/>
    <w:rsid w:val="00571DD0"/>
    <w:rsid w:val="005B071A"/>
    <w:rsid w:val="005C01AA"/>
    <w:rsid w:val="005C10A7"/>
    <w:rsid w:val="0062017E"/>
    <w:rsid w:val="00666480"/>
    <w:rsid w:val="00690E66"/>
    <w:rsid w:val="00694B32"/>
    <w:rsid w:val="006A6F1F"/>
    <w:rsid w:val="006C086C"/>
    <w:rsid w:val="00767B68"/>
    <w:rsid w:val="00770475"/>
    <w:rsid w:val="00777443"/>
    <w:rsid w:val="007D604D"/>
    <w:rsid w:val="007E7028"/>
    <w:rsid w:val="007F5E6D"/>
    <w:rsid w:val="0087009A"/>
    <w:rsid w:val="00873F26"/>
    <w:rsid w:val="00891566"/>
    <w:rsid w:val="008A6EB9"/>
    <w:rsid w:val="008B61F8"/>
    <w:rsid w:val="008C2141"/>
    <w:rsid w:val="008C444D"/>
    <w:rsid w:val="008C7BB9"/>
    <w:rsid w:val="009205F5"/>
    <w:rsid w:val="00924F4A"/>
    <w:rsid w:val="009346BE"/>
    <w:rsid w:val="00947ECE"/>
    <w:rsid w:val="0095458A"/>
    <w:rsid w:val="009A5D4C"/>
    <w:rsid w:val="009D26F9"/>
    <w:rsid w:val="009D388A"/>
    <w:rsid w:val="009E27D4"/>
    <w:rsid w:val="009F4D73"/>
    <w:rsid w:val="00A00A69"/>
    <w:rsid w:val="00A51138"/>
    <w:rsid w:val="00A830D1"/>
    <w:rsid w:val="00AA5239"/>
    <w:rsid w:val="00AC434B"/>
    <w:rsid w:val="00AE03FA"/>
    <w:rsid w:val="00AF3396"/>
    <w:rsid w:val="00B01BF9"/>
    <w:rsid w:val="00B02E47"/>
    <w:rsid w:val="00B200C9"/>
    <w:rsid w:val="00B32EF2"/>
    <w:rsid w:val="00B405D1"/>
    <w:rsid w:val="00B5197A"/>
    <w:rsid w:val="00B57321"/>
    <w:rsid w:val="00B7205A"/>
    <w:rsid w:val="00B81C7F"/>
    <w:rsid w:val="00BB2CD7"/>
    <w:rsid w:val="00BF52DC"/>
    <w:rsid w:val="00C1756C"/>
    <w:rsid w:val="00C26995"/>
    <w:rsid w:val="00C5196D"/>
    <w:rsid w:val="00C56209"/>
    <w:rsid w:val="00C65C9F"/>
    <w:rsid w:val="00C8456E"/>
    <w:rsid w:val="00C96E7D"/>
    <w:rsid w:val="00CB4E36"/>
    <w:rsid w:val="00CC1EEE"/>
    <w:rsid w:val="00CC308E"/>
    <w:rsid w:val="00CC614A"/>
    <w:rsid w:val="00CF23FD"/>
    <w:rsid w:val="00D152A4"/>
    <w:rsid w:val="00D31037"/>
    <w:rsid w:val="00D90406"/>
    <w:rsid w:val="00D92C5E"/>
    <w:rsid w:val="00D92DD6"/>
    <w:rsid w:val="00DA6873"/>
    <w:rsid w:val="00DA6EE0"/>
    <w:rsid w:val="00DB1D21"/>
    <w:rsid w:val="00DF7B5D"/>
    <w:rsid w:val="00E1748E"/>
    <w:rsid w:val="00E62143"/>
    <w:rsid w:val="00E70779"/>
    <w:rsid w:val="00E72C84"/>
    <w:rsid w:val="00E756E0"/>
    <w:rsid w:val="00EB2E2D"/>
    <w:rsid w:val="00EC26AC"/>
    <w:rsid w:val="00EC3E2B"/>
    <w:rsid w:val="00EE4909"/>
    <w:rsid w:val="00EE4DE5"/>
    <w:rsid w:val="00F02962"/>
    <w:rsid w:val="00F06815"/>
    <w:rsid w:val="00F37B8B"/>
    <w:rsid w:val="00F57E0B"/>
    <w:rsid w:val="00F63877"/>
    <w:rsid w:val="00F72FBE"/>
    <w:rsid w:val="00F73E52"/>
    <w:rsid w:val="00F80371"/>
    <w:rsid w:val="00FB5ED6"/>
    <w:rsid w:val="00FC0042"/>
    <w:rsid w:val="00FC31E8"/>
    <w:rsid w:val="00FD0E10"/>
    <w:rsid w:val="00FE661C"/>
    <w:rsid w:val="01AC0740"/>
    <w:rsid w:val="01B70603"/>
    <w:rsid w:val="01CC08A6"/>
    <w:rsid w:val="01F74D29"/>
    <w:rsid w:val="021630EF"/>
    <w:rsid w:val="025135CE"/>
    <w:rsid w:val="02905627"/>
    <w:rsid w:val="02A14074"/>
    <w:rsid w:val="02B06B2C"/>
    <w:rsid w:val="02C17306"/>
    <w:rsid w:val="02C87B4F"/>
    <w:rsid w:val="02DF1408"/>
    <w:rsid w:val="02EE7ED0"/>
    <w:rsid w:val="02FF1D06"/>
    <w:rsid w:val="03073338"/>
    <w:rsid w:val="034971E7"/>
    <w:rsid w:val="036E2ECD"/>
    <w:rsid w:val="03761C4A"/>
    <w:rsid w:val="03FF2DBA"/>
    <w:rsid w:val="040900AC"/>
    <w:rsid w:val="042C6C8F"/>
    <w:rsid w:val="046F1B8F"/>
    <w:rsid w:val="04B900C8"/>
    <w:rsid w:val="050D6235"/>
    <w:rsid w:val="051536CD"/>
    <w:rsid w:val="0553293B"/>
    <w:rsid w:val="0562656F"/>
    <w:rsid w:val="056F269F"/>
    <w:rsid w:val="05E27C10"/>
    <w:rsid w:val="061C0C92"/>
    <w:rsid w:val="061E0EA9"/>
    <w:rsid w:val="066E5879"/>
    <w:rsid w:val="069F3CB4"/>
    <w:rsid w:val="06EE1809"/>
    <w:rsid w:val="070B7C92"/>
    <w:rsid w:val="07401284"/>
    <w:rsid w:val="076E6CED"/>
    <w:rsid w:val="07991620"/>
    <w:rsid w:val="07A92607"/>
    <w:rsid w:val="07DA4294"/>
    <w:rsid w:val="07DD4C47"/>
    <w:rsid w:val="083D78B6"/>
    <w:rsid w:val="086349C4"/>
    <w:rsid w:val="0864773A"/>
    <w:rsid w:val="08DF2968"/>
    <w:rsid w:val="09214BAE"/>
    <w:rsid w:val="09295EDC"/>
    <w:rsid w:val="092F7C59"/>
    <w:rsid w:val="09410212"/>
    <w:rsid w:val="0982339F"/>
    <w:rsid w:val="09DE3594"/>
    <w:rsid w:val="0A4F3309"/>
    <w:rsid w:val="0A7B3B8A"/>
    <w:rsid w:val="0A8C21C5"/>
    <w:rsid w:val="0AFD30B8"/>
    <w:rsid w:val="0B1B0A6C"/>
    <w:rsid w:val="0B2A35B9"/>
    <w:rsid w:val="0B451FBE"/>
    <w:rsid w:val="0BB7070F"/>
    <w:rsid w:val="0BE81508"/>
    <w:rsid w:val="0BEC54BA"/>
    <w:rsid w:val="0C0227D4"/>
    <w:rsid w:val="0C5E146E"/>
    <w:rsid w:val="0C876922"/>
    <w:rsid w:val="0C9625C5"/>
    <w:rsid w:val="0CCC6CBD"/>
    <w:rsid w:val="0CED35EF"/>
    <w:rsid w:val="0CEF4910"/>
    <w:rsid w:val="0D750560"/>
    <w:rsid w:val="0D830A1C"/>
    <w:rsid w:val="0D957B83"/>
    <w:rsid w:val="0DA14494"/>
    <w:rsid w:val="0DC9398A"/>
    <w:rsid w:val="0E3F0DAA"/>
    <w:rsid w:val="0E7E3682"/>
    <w:rsid w:val="0ED07A15"/>
    <w:rsid w:val="0EEA653F"/>
    <w:rsid w:val="0EF7301F"/>
    <w:rsid w:val="0F201785"/>
    <w:rsid w:val="0F250D1D"/>
    <w:rsid w:val="0F4B36D2"/>
    <w:rsid w:val="0F7E0742"/>
    <w:rsid w:val="0FB54445"/>
    <w:rsid w:val="0FE91EF2"/>
    <w:rsid w:val="0FFD23FD"/>
    <w:rsid w:val="10186CDA"/>
    <w:rsid w:val="10236950"/>
    <w:rsid w:val="102417EC"/>
    <w:rsid w:val="103B4F7D"/>
    <w:rsid w:val="10574631"/>
    <w:rsid w:val="10891674"/>
    <w:rsid w:val="10BA37BF"/>
    <w:rsid w:val="10D47D5A"/>
    <w:rsid w:val="10EF520D"/>
    <w:rsid w:val="116B18B3"/>
    <w:rsid w:val="11BB314E"/>
    <w:rsid w:val="11C47118"/>
    <w:rsid w:val="11C548C9"/>
    <w:rsid w:val="11C56168"/>
    <w:rsid w:val="11C84147"/>
    <w:rsid w:val="11D421F4"/>
    <w:rsid w:val="11E1156D"/>
    <w:rsid w:val="122A7EDA"/>
    <w:rsid w:val="123A6A8A"/>
    <w:rsid w:val="12AE4A53"/>
    <w:rsid w:val="12F67B65"/>
    <w:rsid w:val="12FF18EA"/>
    <w:rsid w:val="13012EA6"/>
    <w:rsid w:val="1324755C"/>
    <w:rsid w:val="138B6308"/>
    <w:rsid w:val="13C333FC"/>
    <w:rsid w:val="13D8513D"/>
    <w:rsid w:val="140735F3"/>
    <w:rsid w:val="145226A2"/>
    <w:rsid w:val="14D55A8F"/>
    <w:rsid w:val="14DD0DFA"/>
    <w:rsid w:val="14E664D9"/>
    <w:rsid w:val="150C28A0"/>
    <w:rsid w:val="15114EE0"/>
    <w:rsid w:val="151E6F39"/>
    <w:rsid w:val="15285B2C"/>
    <w:rsid w:val="15493616"/>
    <w:rsid w:val="154F1552"/>
    <w:rsid w:val="1572533A"/>
    <w:rsid w:val="15A12E63"/>
    <w:rsid w:val="15DD11EC"/>
    <w:rsid w:val="15FC21C3"/>
    <w:rsid w:val="16137959"/>
    <w:rsid w:val="163275A7"/>
    <w:rsid w:val="16554298"/>
    <w:rsid w:val="168A34B8"/>
    <w:rsid w:val="16927F73"/>
    <w:rsid w:val="16A15096"/>
    <w:rsid w:val="16A311CF"/>
    <w:rsid w:val="16DB31C4"/>
    <w:rsid w:val="16E408C6"/>
    <w:rsid w:val="16FA21FC"/>
    <w:rsid w:val="17103E53"/>
    <w:rsid w:val="173711A7"/>
    <w:rsid w:val="173D2ADD"/>
    <w:rsid w:val="174C2A22"/>
    <w:rsid w:val="1756005F"/>
    <w:rsid w:val="17647562"/>
    <w:rsid w:val="178F46B8"/>
    <w:rsid w:val="178F62A4"/>
    <w:rsid w:val="17EF22D9"/>
    <w:rsid w:val="18027064"/>
    <w:rsid w:val="181023BE"/>
    <w:rsid w:val="182A35E9"/>
    <w:rsid w:val="184207B4"/>
    <w:rsid w:val="1843526F"/>
    <w:rsid w:val="185F1BC0"/>
    <w:rsid w:val="187142F6"/>
    <w:rsid w:val="18867F75"/>
    <w:rsid w:val="18A62729"/>
    <w:rsid w:val="18B92505"/>
    <w:rsid w:val="18FA3552"/>
    <w:rsid w:val="193E642D"/>
    <w:rsid w:val="19553A18"/>
    <w:rsid w:val="1958554F"/>
    <w:rsid w:val="19C74C01"/>
    <w:rsid w:val="19F578C0"/>
    <w:rsid w:val="1A1604C9"/>
    <w:rsid w:val="1A996679"/>
    <w:rsid w:val="1AA56692"/>
    <w:rsid w:val="1AED45F5"/>
    <w:rsid w:val="1B7161DB"/>
    <w:rsid w:val="1B9700B5"/>
    <w:rsid w:val="1BCC6183"/>
    <w:rsid w:val="1BDC3221"/>
    <w:rsid w:val="1BF106CA"/>
    <w:rsid w:val="1C1848F7"/>
    <w:rsid w:val="1C6A4C0A"/>
    <w:rsid w:val="1CA557E4"/>
    <w:rsid w:val="1CCA671E"/>
    <w:rsid w:val="1CE906CB"/>
    <w:rsid w:val="1D0D7C79"/>
    <w:rsid w:val="1D8E582C"/>
    <w:rsid w:val="1D966B25"/>
    <w:rsid w:val="1D9E0E95"/>
    <w:rsid w:val="1DB5688D"/>
    <w:rsid w:val="1DB56F0E"/>
    <w:rsid w:val="1DDD7789"/>
    <w:rsid w:val="1DEA5140"/>
    <w:rsid w:val="1E224E67"/>
    <w:rsid w:val="1E4F53BD"/>
    <w:rsid w:val="1EA03740"/>
    <w:rsid w:val="1EAE398C"/>
    <w:rsid w:val="1ED313DE"/>
    <w:rsid w:val="1ED44308"/>
    <w:rsid w:val="1F0E3995"/>
    <w:rsid w:val="1F125A3C"/>
    <w:rsid w:val="1F217F73"/>
    <w:rsid w:val="1F5953AC"/>
    <w:rsid w:val="1FBB4766"/>
    <w:rsid w:val="1FC13E6C"/>
    <w:rsid w:val="1FFE7A15"/>
    <w:rsid w:val="200919EE"/>
    <w:rsid w:val="200E60F5"/>
    <w:rsid w:val="20DD597C"/>
    <w:rsid w:val="211B430E"/>
    <w:rsid w:val="211F614D"/>
    <w:rsid w:val="213C584A"/>
    <w:rsid w:val="213F47CB"/>
    <w:rsid w:val="215D3AA9"/>
    <w:rsid w:val="21A40A08"/>
    <w:rsid w:val="21F630B1"/>
    <w:rsid w:val="22007E8D"/>
    <w:rsid w:val="222438C6"/>
    <w:rsid w:val="2268361C"/>
    <w:rsid w:val="22E726C2"/>
    <w:rsid w:val="22F5351D"/>
    <w:rsid w:val="22F819B8"/>
    <w:rsid w:val="23162BB6"/>
    <w:rsid w:val="23465AA4"/>
    <w:rsid w:val="2353112F"/>
    <w:rsid w:val="235D7931"/>
    <w:rsid w:val="23831B13"/>
    <w:rsid w:val="23933951"/>
    <w:rsid w:val="23D016B6"/>
    <w:rsid w:val="23E576F2"/>
    <w:rsid w:val="23F71B70"/>
    <w:rsid w:val="2423790E"/>
    <w:rsid w:val="2439439B"/>
    <w:rsid w:val="24637A04"/>
    <w:rsid w:val="24F63F4C"/>
    <w:rsid w:val="25125819"/>
    <w:rsid w:val="253C06A4"/>
    <w:rsid w:val="257A1B31"/>
    <w:rsid w:val="258F1A7A"/>
    <w:rsid w:val="25B316E1"/>
    <w:rsid w:val="25BA3F70"/>
    <w:rsid w:val="25BE6792"/>
    <w:rsid w:val="25E110AE"/>
    <w:rsid w:val="25E118CF"/>
    <w:rsid w:val="25EF267F"/>
    <w:rsid w:val="25F90B9F"/>
    <w:rsid w:val="262D560F"/>
    <w:rsid w:val="264C07A6"/>
    <w:rsid w:val="26A550B5"/>
    <w:rsid w:val="26A75EA6"/>
    <w:rsid w:val="26B177AF"/>
    <w:rsid w:val="26DD76C1"/>
    <w:rsid w:val="27492B48"/>
    <w:rsid w:val="275677EB"/>
    <w:rsid w:val="278258A5"/>
    <w:rsid w:val="27B47082"/>
    <w:rsid w:val="27E40EF4"/>
    <w:rsid w:val="280B138E"/>
    <w:rsid w:val="285F0517"/>
    <w:rsid w:val="28A25457"/>
    <w:rsid w:val="28B34AEC"/>
    <w:rsid w:val="28C915B4"/>
    <w:rsid w:val="28DA6519"/>
    <w:rsid w:val="292178A7"/>
    <w:rsid w:val="29580CFE"/>
    <w:rsid w:val="296E6BA1"/>
    <w:rsid w:val="29BC0ED9"/>
    <w:rsid w:val="29BC220B"/>
    <w:rsid w:val="29CB380B"/>
    <w:rsid w:val="29F72635"/>
    <w:rsid w:val="2A5877CE"/>
    <w:rsid w:val="2A6E7300"/>
    <w:rsid w:val="2A8331DB"/>
    <w:rsid w:val="2A8C74FF"/>
    <w:rsid w:val="2ABB574E"/>
    <w:rsid w:val="2AFC07C4"/>
    <w:rsid w:val="2B0F3FE1"/>
    <w:rsid w:val="2B1A7A52"/>
    <w:rsid w:val="2B1C59B3"/>
    <w:rsid w:val="2B4909CF"/>
    <w:rsid w:val="2B5C2287"/>
    <w:rsid w:val="2B723B8E"/>
    <w:rsid w:val="2BB14E9D"/>
    <w:rsid w:val="2BB9633E"/>
    <w:rsid w:val="2BBB53F5"/>
    <w:rsid w:val="2BED073D"/>
    <w:rsid w:val="2BF34AFE"/>
    <w:rsid w:val="2C013E92"/>
    <w:rsid w:val="2C154C43"/>
    <w:rsid w:val="2C160061"/>
    <w:rsid w:val="2C912CB6"/>
    <w:rsid w:val="2C9358E7"/>
    <w:rsid w:val="2C9B2A39"/>
    <w:rsid w:val="2CD7406B"/>
    <w:rsid w:val="2CFE5FDA"/>
    <w:rsid w:val="2D621961"/>
    <w:rsid w:val="2D7156C0"/>
    <w:rsid w:val="2D784E7C"/>
    <w:rsid w:val="2D9361B4"/>
    <w:rsid w:val="2DAC7505"/>
    <w:rsid w:val="2DEF309D"/>
    <w:rsid w:val="2DF7213E"/>
    <w:rsid w:val="2E0314F2"/>
    <w:rsid w:val="2E0914FF"/>
    <w:rsid w:val="2E0C1F36"/>
    <w:rsid w:val="2E0D642D"/>
    <w:rsid w:val="2E0D7948"/>
    <w:rsid w:val="2E22400E"/>
    <w:rsid w:val="2E2D1CD5"/>
    <w:rsid w:val="2E366F71"/>
    <w:rsid w:val="2E384BF8"/>
    <w:rsid w:val="2E4D2EE5"/>
    <w:rsid w:val="2E667C6C"/>
    <w:rsid w:val="2EED3A76"/>
    <w:rsid w:val="2F372FF3"/>
    <w:rsid w:val="2F3B7916"/>
    <w:rsid w:val="2F8C2F43"/>
    <w:rsid w:val="2FA1727C"/>
    <w:rsid w:val="2FA62127"/>
    <w:rsid w:val="2FAF03D8"/>
    <w:rsid w:val="300F5D17"/>
    <w:rsid w:val="301E1D7C"/>
    <w:rsid w:val="30787129"/>
    <w:rsid w:val="307E0803"/>
    <w:rsid w:val="30807C07"/>
    <w:rsid w:val="30837198"/>
    <w:rsid w:val="30875E3E"/>
    <w:rsid w:val="30F72B05"/>
    <w:rsid w:val="31121DFC"/>
    <w:rsid w:val="31201527"/>
    <w:rsid w:val="31342F9F"/>
    <w:rsid w:val="313D618B"/>
    <w:rsid w:val="31526A16"/>
    <w:rsid w:val="317B28C4"/>
    <w:rsid w:val="31947A8F"/>
    <w:rsid w:val="31BA6282"/>
    <w:rsid w:val="31C13616"/>
    <w:rsid w:val="31D81EEF"/>
    <w:rsid w:val="32297847"/>
    <w:rsid w:val="326337DD"/>
    <w:rsid w:val="32AC2804"/>
    <w:rsid w:val="332E5268"/>
    <w:rsid w:val="33403168"/>
    <w:rsid w:val="337B3AE4"/>
    <w:rsid w:val="33BE1F4A"/>
    <w:rsid w:val="33C7638A"/>
    <w:rsid w:val="33D17740"/>
    <w:rsid w:val="34157473"/>
    <w:rsid w:val="34390D31"/>
    <w:rsid w:val="344A6F52"/>
    <w:rsid w:val="34575BAE"/>
    <w:rsid w:val="345A36B9"/>
    <w:rsid w:val="347C1AF9"/>
    <w:rsid w:val="34896A43"/>
    <w:rsid w:val="349D41D9"/>
    <w:rsid w:val="34B63A66"/>
    <w:rsid w:val="34DA5E6B"/>
    <w:rsid w:val="34F06536"/>
    <w:rsid w:val="35006870"/>
    <w:rsid w:val="35011CCD"/>
    <w:rsid w:val="350404D1"/>
    <w:rsid w:val="353D76C6"/>
    <w:rsid w:val="3548353D"/>
    <w:rsid w:val="35703714"/>
    <w:rsid w:val="35B3248B"/>
    <w:rsid w:val="35F16140"/>
    <w:rsid w:val="35FA4B60"/>
    <w:rsid w:val="35FF7E23"/>
    <w:rsid w:val="36B31A7A"/>
    <w:rsid w:val="36CB16A0"/>
    <w:rsid w:val="36F46E0B"/>
    <w:rsid w:val="3746069D"/>
    <w:rsid w:val="37840744"/>
    <w:rsid w:val="37EA6971"/>
    <w:rsid w:val="37F54C5E"/>
    <w:rsid w:val="380F3DA8"/>
    <w:rsid w:val="381F3519"/>
    <w:rsid w:val="38231AA7"/>
    <w:rsid w:val="3828501B"/>
    <w:rsid w:val="384255E5"/>
    <w:rsid w:val="38576776"/>
    <w:rsid w:val="38664B5B"/>
    <w:rsid w:val="38A47B9F"/>
    <w:rsid w:val="38B77F6B"/>
    <w:rsid w:val="38B87452"/>
    <w:rsid w:val="38F962F2"/>
    <w:rsid w:val="3917355D"/>
    <w:rsid w:val="39491DCB"/>
    <w:rsid w:val="395F5693"/>
    <w:rsid w:val="396D5C91"/>
    <w:rsid w:val="39CC3F95"/>
    <w:rsid w:val="39F803E8"/>
    <w:rsid w:val="3A012E88"/>
    <w:rsid w:val="3A1E7FB8"/>
    <w:rsid w:val="3A2E4009"/>
    <w:rsid w:val="3A6E52D5"/>
    <w:rsid w:val="3ACC192A"/>
    <w:rsid w:val="3B0A0034"/>
    <w:rsid w:val="3B1C7E2F"/>
    <w:rsid w:val="3B3B4C83"/>
    <w:rsid w:val="3B4C3596"/>
    <w:rsid w:val="3B6E74AB"/>
    <w:rsid w:val="3B725882"/>
    <w:rsid w:val="3BA97443"/>
    <w:rsid w:val="3BD1409D"/>
    <w:rsid w:val="3BE37BD9"/>
    <w:rsid w:val="3C0E669D"/>
    <w:rsid w:val="3C252B22"/>
    <w:rsid w:val="3C5750C3"/>
    <w:rsid w:val="3C7C38A0"/>
    <w:rsid w:val="3C854D99"/>
    <w:rsid w:val="3C876CDE"/>
    <w:rsid w:val="3C95438D"/>
    <w:rsid w:val="3CA94066"/>
    <w:rsid w:val="3CDA2479"/>
    <w:rsid w:val="3CF85E2C"/>
    <w:rsid w:val="3D0115EA"/>
    <w:rsid w:val="3D4669B9"/>
    <w:rsid w:val="3D675987"/>
    <w:rsid w:val="3D6B2378"/>
    <w:rsid w:val="3D88436A"/>
    <w:rsid w:val="3D893AD2"/>
    <w:rsid w:val="3DB009EA"/>
    <w:rsid w:val="3DCF5729"/>
    <w:rsid w:val="3DE02382"/>
    <w:rsid w:val="3E1E7542"/>
    <w:rsid w:val="3E246D4C"/>
    <w:rsid w:val="3E612BBB"/>
    <w:rsid w:val="3E7701B9"/>
    <w:rsid w:val="3E7E599D"/>
    <w:rsid w:val="3E880458"/>
    <w:rsid w:val="3E9602B5"/>
    <w:rsid w:val="3EBC30E9"/>
    <w:rsid w:val="3ECF196D"/>
    <w:rsid w:val="3EEA56D4"/>
    <w:rsid w:val="3F2B015C"/>
    <w:rsid w:val="3F34265B"/>
    <w:rsid w:val="3F417AE6"/>
    <w:rsid w:val="3F9054A4"/>
    <w:rsid w:val="3FB77702"/>
    <w:rsid w:val="3FDA628B"/>
    <w:rsid w:val="400B0FD6"/>
    <w:rsid w:val="40462454"/>
    <w:rsid w:val="40481DE0"/>
    <w:rsid w:val="409503EF"/>
    <w:rsid w:val="40957E10"/>
    <w:rsid w:val="40C31D58"/>
    <w:rsid w:val="40C77444"/>
    <w:rsid w:val="40F06EA5"/>
    <w:rsid w:val="415F796B"/>
    <w:rsid w:val="41706862"/>
    <w:rsid w:val="4178434F"/>
    <w:rsid w:val="419321B2"/>
    <w:rsid w:val="419E286B"/>
    <w:rsid w:val="41A35076"/>
    <w:rsid w:val="41B566E9"/>
    <w:rsid w:val="41CA79AF"/>
    <w:rsid w:val="41D443B6"/>
    <w:rsid w:val="41DA05E0"/>
    <w:rsid w:val="41DA6149"/>
    <w:rsid w:val="421C5E97"/>
    <w:rsid w:val="42537784"/>
    <w:rsid w:val="425B21DD"/>
    <w:rsid w:val="42CB41A8"/>
    <w:rsid w:val="430857BF"/>
    <w:rsid w:val="43121330"/>
    <w:rsid w:val="43143FE5"/>
    <w:rsid w:val="431464D0"/>
    <w:rsid w:val="439E4B0E"/>
    <w:rsid w:val="43C3369E"/>
    <w:rsid w:val="43E202B5"/>
    <w:rsid w:val="440336FE"/>
    <w:rsid w:val="440C1CE2"/>
    <w:rsid w:val="44447996"/>
    <w:rsid w:val="44480622"/>
    <w:rsid w:val="44571124"/>
    <w:rsid w:val="445E5DA2"/>
    <w:rsid w:val="44677ADE"/>
    <w:rsid w:val="448B2322"/>
    <w:rsid w:val="44A02DA6"/>
    <w:rsid w:val="44AC7F76"/>
    <w:rsid w:val="44B515B7"/>
    <w:rsid w:val="44F54CA8"/>
    <w:rsid w:val="45057E4E"/>
    <w:rsid w:val="45371C25"/>
    <w:rsid w:val="45A75CAA"/>
    <w:rsid w:val="45CD57F9"/>
    <w:rsid w:val="45CF06A4"/>
    <w:rsid w:val="45EF64FC"/>
    <w:rsid w:val="462370D7"/>
    <w:rsid w:val="463A1EF9"/>
    <w:rsid w:val="466621FF"/>
    <w:rsid w:val="46696DEE"/>
    <w:rsid w:val="46C438AA"/>
    <w:rsid w:val="46CD4B15"/>
    <w:rsid w:val="46D90E5E"/>
    <w:rsid w:val="47642469"/>
    <w:rsid w:val="47A15668"/>
    <w:rsid w:val="47F81D70"/>
    <w:rsid w:val="48077FF7"/>
    <w:rsid w:val="481A660E"/>
    <w:rsid w:val="487049F3"/>
    <w:rsid w:val="48AB332A"/>
    <w:rsid w:val="48D07FE3"/>
    <w:rsid w:val="49122430"/>
    <w:rsid w:val="49193DD8"/>
    <w:rsid w:val="49610DE4"/>
    <w:rsid w:val="496C287C"/>
    <w:rsid w:val="49BA706C"/>
    <w:rsid w:val="49C32B12"/>
    <w:rsid w:val="49CA38AC"/>
    <w:rsid w:val="49D92309"/>
    <w:rsid w:val="49E074C7"/>
    <w:rsid w:val="49F062B8"/>
    <w:rsid w:val="49FA6E08"/>
    <w:rsid w:val="49FF3F76"/>
    <w:rsid w:val="4A0C6787"/>
    <w:rsid w:val="4A524BD1"/>
    <w:rsid w:val="4A572A68"/>
    <w:rsid w:val="4A73682E"/>
    <w:rsid w:val="4A874B17"/>
    <w:rsid w:val="4AAD4031"/>
    <w:rsid w:val="4B467D48"/>
    <w:rsid w:val="4B762400"/>
    <w:rsid w:val="4BBC6798"/>
    <w:rsid w:val="4BD41E13"/>
    <w:rsid w:val="4BD72A88"/>
    <w:rsid w:val="4BD862E4"/>
    <w:rsid w:val="4C2A4293"/>
    <w:rsid w:val="4C2F25B1"/>
    <w:rsid w:val="4C352A12"/>
    <w:rsid w:val="4C5F15F4"/>
    <w:rsid w:val="4C645115"/>
    <w:rsid w:val="4C756B6A"/>
    <w:rsid w:val="4C9B0E26"/>
    <w:rsid w:val="4CA31400"/>
    <w:rsid w:val="4CA64A9F"/>
    <w:rsid w:val="4CC52C11"/>
    <w:rsid w:val="4CE039B3"/>
    <w:rsid w:val="4D2565F5"/>
    <w:rsid w:val="4D3E04CA"/>
    <w:rsid w:val="4D567F8B"/>
    <w:rsid w:val="4D666F26"/>
    <w:rsid w:val="4D8270C8"/>
    <w:rsid w:val="4D8922A8"/>
    <w:rsid w:val="4DCA4829"/>
    <w:rsid w:val="4DDF49EB"/>
    <w:rsid w:val="4E133946"/>
    <w:rsid w:val="4E356ADB"/>
    <w:rsid w:val="4E4B4BC5"/>
    <w:rsid w:val="4E65057F"/>
    <w:rsid w:val="4E96132A"/>
    <w:rsid w:val="4EAF6EBE"/>
    <w:rsid w:val="4EFF59C0"/>
    <w:rsid w:val="4F5022C3"/>
    <w:rsid w:val="4F5D7747"/>
    <w:rsid w:val="4F800B8E"/>
    <w:rsid w:val="4FE82F2B"/>
    <w:rsid w:val="503B3ECF"/>
    <w:rsid w:val="504060FA"/>
    <w:rsid w:val="504C61B5"/>
    <w:rsid w:val="50617B31"/>
    <w:rsid w:val="50A2047E"/>
    <w:rsid w:val="50EC4324"/>
    <w:rsid w:val="50EF463B"/>
    <w:rsid w:val="50F729CE"/>
    <w:rsid w:val="511F471B"/>
    <w:rsid w:val="51322E1F"/>
    <w:rsid w:val="5149205B"/>
    <w:rsid w:val="516A26F1"/>
    <w:rsid w:val="517C4FFC"/>
    <w:rsid w:val="519E7CB7"/>
    <w:rsid w:val="519F369F"/>
    <w:rsid w:val="51AB6DDE"/>
    <w:rsid w:val="51D61735"/>
    <w:rsid w:val="51F83AAA"/>
    <w:rsid w:val="52062852"/>
    <w:rsid w:val="52372698"/>
    <w:rsid w:val="527023FC"/>
    <w:rsid w:val="527A6D8D"/>
    <w:rsid w:val="533B7D6E"/>
    <w:rsid w:val="533C50E8"/>
    <w:rsid w:val="53897136"/>
    <w:rsid w:val="541063B7"/>
    <w:rsid w:val="541B057D"/>
    <w:rsid w:val="542354FA"/>
    <w:rsid w:val="542F6860"/>
    <w:rsid w:val="544222B2"/>
    <w:rsid w:val="546143F8"/>
    <w:rsid w:val="54C67568"/>
    <w:rsid w:val="54E27B0A"/>
    <w:rsid w:val="55046BAE"/>
    <w:rsid w:val="550F5013"/>
    <w:rsid w:val="552E27BF"/>
    <w:rsid w:val="55A3185A"/>
    <w:rsid w:val="55AE0F61"/>
    <w:rsid w:val="55FC5128"/>
    <w:rsid w:val="560960C7"/>
    <w:rsid w:val="563A4C79"/>
    <w:rsid w:val="565969B5"/>
    <w:rsid w:val="56B36E9D"/>
    <w:rsid w:val="56B85D04"/>
    <w:rsid w:val="56C04A04"/>
    <w:rsid w:val="57071F39"/>
    <w:rsid w:val="57175576"/>
    <w:rsid w:val="573C165A"/>
    <w:rsid w:val="57635048"/>
    <w:rsid w:val="57755B44"/>
    <w:rsid w:val="57836305"/>
    <w:rsid w:val="57A13C86"/>
    <w:rsid w:val="57BF4B1F"/>
    <w:rsid w:val="57DB1C67"/>
    <w:rsid w:val="581240E5"/>
    <w:rsid w:val="58B57AD4"/>
    <w:rsid w:val="58B95ECA"/>
    <w:rsid w:val="58C71C1C"/>
    <w:rsid w:val="58ED0E49"/>
    <w:rsid w:val="59034863"/>
    <w:rsid w:val="59076A79"/>
    <w:rsid w:val="59235C36"/>
    <w:rsid w:val="5996495E"/>
    <w:rsid w:val="59D42A1C"/>
    <w:rsid w:val="59ED0DAB"/>
    <w:rsid w:val="59FB67FA"/>
    <w:rsid w:val="5A133166"/>
    <w:rsid w:val="5A2D5FD9"/>
    <w:rsid w:val="5A2D6CA6"/>
    <w:rsid w:val="5A406865"/>
    <w:rsid w:val="5A494D1D"/>
    <w:rsid w:val="5A587427"/>
    <w:rsid w:val="5A874BE7"/>
    <w:rsid w:val="5B0B10BA"/>
    <w:rsid w:val="5B316071"/>
    <w:rsid w:val="5C266C33"/>
    <w:rsid w:val="5C2F24AB"/>
    <w:rsid w:val="5C4118D3"/>
    <w:rsid w:val="5C6F08F7"/>
    <w:rsid w:val="5C8058CC"/>
    <w:rsid w:val="5D2C7936"/>
    <w:rsid w:val="5D6835B7"/>
    <w:rsid w:val="5D7A68E6"/>
    <w:rsid w:val="5D7D01CE"/>
    <w:rsid w:val="5D946978"/>
    <w:rsid w:val="5DAC0F6E"/>
    <w:rsid w:val="5DAD31B8"/>
    <w:rsid w:val="5DDC4841"/>
    <w:rsid w:val="5DE87B5E"/>
    <w:rsid w:val="5E034062"/>
    <w:rsid w:val="5E0C307F"/>
    <w:rsid w:val="5E141CED"/>
    <w:rsid w:val="5E3D1846"/>
    <w:rsid w:val="5E47694D"/>
    <w:rsid w:val="5E6168D4"/>
    <w:rsid w:val="5E6319AC"/>
    <w:rsid w:val="5E9D2288"/>
    <w:rsid w:val="5E9F78EB"/>
    <w:rsid w:val="5ED101BD"/>
    <w:rsid w:val="5F1043FA"/>
    <w:rsid w:val="5F1E0B48"/>
    <w:rsid w:val="5F2C69A1"/>
    <w:rsid w:val="5F450625"/>
    <w:rsid w:val="5F6A3B9B"/>
    <w:rsid w:val="5F726100"/>
    <w:rsid w:val="5F73436B"/>
    <w:rsid w:val="5F8864B1"/>
    <w:rsid w:val="5F940679"/>
    <w:rsid w:val="5FEF2A80"/>
    <w:rsid w:val="5FF237F1"/>
    <w:rsid w:val="602E724B"/>
    <w:rsid w:val="602F1353"/>
    <w:rsid w:val="60AD6850"/>
    <w:rsid w:val="60C65A08"/>
    <w:rsid w:val="610C2B9E"/>
    <w:rsid w:val="612737AD"/>
    <w:rsid w:val="6169048D"/>
    <w:rsid w:val="617370A6"/>
    <w:rsid w:val="619C1043"/>
    <w:rsid w:val="61CB69ED"/>
    <w:rsid w:val="61D92144"/>
    <w:rsid w:val="620A7A3F"/>
    <w:rsid w:val="621F33FB"/>
    <w:rsid w:val="623C1613"/>
    <w:rsid w:val="63796926"/>
    <w:rsid w:val="638A3EC3"/>
    <w:rsid w:val="63901DA2"/>
    <w:rsid w:val="63AA273C"/>
    <w:rsid w:val="63AC2034"/>
    <w:rsid w:val="63AD5237"/>
    <w:rsid w:val="63D93D1D"/>
    <w:rsid w:val="647F66B8"/>
    <w:rsid w:val="64C2555B"/>
    <w:rsid w:val="64FF0149"/>
    <w:rsid w:val="650C1AD9"/>
    <w:rsid w:val="6524548C"/>
    <w:rsid w:val="657115FD"/>
    <w:rsid w:val="659313CB"/>
    <w:rsid w:val="659B1D8E"/>
    <w:rsid w:val="65BF1A45"/>
    <w:rsid w:val="65D36DC6"/>
    <w:rsid w:val="65DF690A"/>
    <w:rsid w:val="65E90064"/>
    <w:rsid w:val="6623426A"/>
    <w:rsid w:val="664A0BD9"/>
    <w:rsid w:val="66780668"/>
    <w:rsid w:val="66A83DA0"/>
    <w:rsid w:val="66C17597"/>
    <w:rsid w:val="66D246D1"/>
    <w:rsid w:val="66DE111E"/>
    <w:rsid w:val="66DE145A"/>
    <w:rsid w:val="66FD7F8B"/>
    <w:rsid w:val="67017124"/>
    <w:rsid w:val="675173E8"/>
    <w:rsid w:val="675734F0"/>
    <w:rsid w:val="67702A98"/>
    <w:rsid w:val="67BB7F65"/>
    <w:rsid w:val="67D60EC3"/>
    <w:rsid w:val="680279F7"/>
    <w:rsid w:val="68064197"/>
    <w:rsid w:val="682070E8"/>
    <w:rsid w:val="68674D2E"/>
    <w:rsid w:val="687D2EEB"/>
    <w:rsid w:val="68963898"/>
    <w:rsid w:val="68A04319"/>
    <w:rsid w:val="68A1017D"/>
    <w:rsid w:val="68A22B48"/>
    <w:rsid w:val="68DF587F"/>
    <w:rsid w:val="69302EC4"/>
    <w:rsid w:val="696D0751"/>
    <w:rsid w:val="697338A7"/>
    <w:rsid w:val="69945DA7"/>
    <w:rsid w:val="69A268E2"/>
    <w:rsid w:val="69A8341B"/>
    <w:rsid w:val="69B94B78"/>
    <w:rsid w:val="69C11575"/>
    <w:rsid w:val="69D7577A"/>
    <w:rsid w:val="6A111150"/>
    <w:rsid w:val="6A2C4AFA"/>
    <w:rsid w:val="6A3F1DEF"/>
    <w:rsid w:val="6A4B05FC"/>
    <w:rsid w:val="6A5209EE"/>
    <w:rsid w:val="6A666768"/>
    <w:rsid w:val="6A8803E3"/>
    <w:rsid w:val="6AEA08E7"/>
    <w:rsid w:val="6AF700E7"/>
    <w:rsid w:val="6B4F2321"/>
    <w:rsid w:val="6B5206D1"/>
    <w:rsid w:val="6B7C259A"/>
    <w:rsid w:val="6BB94267"/>
    <w:rsid w:val="6BBD7A77"/>
    <w:rsid w:val="6BD04CA8"/>
    <w:rsid w:val="6BF26FA7"/>
    <w:rsid w:val="6BF90D21"/>
    <w:rsid w:val="6C622FDD"/>
    <w:rsid w:val="6C8366F7"/>
    <w:rsid w:val="6C9B4C0C"/>
    <w:rsid w:val="6CAE3FCE"/>
    <w:rsid w:val="6CBB74BF"/>
    <w:rsid w:val="6CE85A23"/>
    <w:rsid w:val="6D2C0F81"/>
    <w:rsid w:val="6D471D4C"/>
    <w:rsid w:val="6D5C7D82"/>
    <w:rsid w:val="6D9134C3"/>
    <w:rsid w:val="6DAE2BC6"/>
    <w:rsid w:val="6DD47606"/>
    <w:rsid w:val="6E013918"/>
    <w:rsid w:val="6E56701D"/>
    <w:rsid w:val="6E694FD7"/>
    <w:rsid w:val="6E856624"/>
    <w:rsid w:val="6ED0366D"/>
    <w:rsid w:val="6ED33D61"/>
    <w:rsid w:val="6ED76B71"/>
    <w:rsid w:val="6EE752D4"/>
    <w:rsid w:val="6F414A12"/>
    <w:rsid w:val="6F4651AE"/>
    <w:rsid w:val="6F754C09"/>
    <w:rsid w:val="6FBE54B2"/>
    <w:rsid w:val="6FF3190C"/>
    <w:rsid w:val="700F4F2B"/>
    <w:rsid w:val="702142F2"/>
    <w:rsid w:val="70330F57"/>
    <w:rsid w:val="70611058"/>
    <w:rsid w:val="709D1CEB"/>
    <w:rsid w:val="70C13664"/>
    <w:rsid w:val="70CA4D96"/>
    <w:rsid w:val="71694E36"/>
    <w:rsid w:val="71882CF7"/>
    <w:rsid w:val="718D12A6"/>
    <w:rsid w:val="72450C8F"/>
    <w:rsid w:val="725B0251"/>
    <w:rsid w:val="72A30E8C"/>
    <w:rsid w:val="72ED424E"/>
    <w:rsid w:val="72F47AB7"/>
    <w:rsid w:val="732405FE"/>
    <w:rsid w:val="732539C3"/>
    <w:rsid w:val="73291A37"/>
    <w:rsid w:val="73403702"/>
    <w:rsid w:val="736D7C29"/>
    <w:rsid w:val="73DD4FED"/>
    <w:rsid w:val="7443643C"/>
    <w:rsid w:val="746D03CF"/>
    <w:rsid w:val="746F14E0"/>
    <w:rsid w:val="74704F1F"/>
    <w:rsid w:val="747D4A44"/>
    <w:rsid w:val="748E616C"/>
    <w:rsid w:val="74A203F0"/>
    <w:rsid w:val="74B43A8E"/>
    <w:rsid w:val="74CE3297"/>
    <w:rsid w:val="75351026"/>
    <w:rsid w:val="75913203"/>
    <w:rsid w:val="75BF346F"/>
    <w:rsid w:val="75BF3A55"/>
    <w:rsid w:val="75C9155B"/>
    <w:rsid w:val="75CD63F9"/>
    <w:rsid w:val="75E67024"/>
    <w:rsid w:val="763803E2"/>
    <w:rsid w:val="767832C2"/>
    <w:rsid w:val="76A501D7"/>
    <w:rsid w:val="76AF75F9"/>
    <w:rsid w:val="76B95F64"/>
    <w:rsid w:val="76C10CD6"/>
    <w:rsid w:val="76D05A6F"/>
    <w:rsid w:val="76D617A3"/>
    <w:rsid w:val="76DB4182"/>
    <w:rsid w:val="76DE2C18"/>
    <w:rsid w:val="77002126"/>
    <w:rsid w:val="7725505F"/>
    <w:rsid w:val="774C36B4"/>
    <w:rsid w:val="778B43E9"/>
    <w:rsid w:val="77A64AE0"/>
    <w:rsid w:val="78311197"/>
    <w:rsid w:val="783A0647"/>
    <w:rsid w:val="787915E2"/>
    <w:rsid w:val="78E10854"/>
    <w:rsid w:val="78E5203C"/>
    <w:rsid w:val="7904285E"/>
    <w:rsid w:val="79063FA9"/>
    <w:rsid w:val="79487D38"/>
    <w:rsid w:val="79C157A3"/>
    <w:rsid w:val="79C51BE3"/>
    <w:rsid w:val="79DD7148"/>
    <w:rsid w:val="79EA0126"/>
    <w:rsid w:val="7A104285"/>
    <w:rsid w:val="7A1828FF"/>
    <w:rsid w:val="7A2131E7"/>
    <w:rsid w:val="7A270889"/>
    <w:rsid w:val="7A2C3D20"/>
    <w:rsid w:val="7A593682"/>
    <w:rsid w:val="7A9F6133"/>
    <w:rsid w:val="7AF11D83"/>
    <w:rsid w:val="7B2B6BF7"/>
    <w:rsid w:val="7B5135F8"/>
    <w:rsid w:val="7B7470F9"/>
    <w:rsid w:val="7BB67A51"/>
    <w:rsid w:val="7BB7699F"/>
    <w:rsid w:val="7BC50B28"/>
    <w:rsid w:val="7BCE5FDD"/>
    <w:rsid w:val="7C035D6C"/>
    <w:rsid w:val="7C1A3F97"/>
    <w:rsid w:val="7C9710DC"/>
    <w:rsid w:val="7C9D2B56"/>
    <w:rsid w:val="7CA17B44"/>
    <w:rsid w:val="7CCD40E7"/>
    <w:rsid w:val="7CD324CE"/>
    <w:rsid w:val="7D110F7D"/>
    <w:rsid w:val="7D144459"/>
    <w:rsid w:val="7D2C012C"/>
    <w:rsid w:val="7D5617C5"/>
    <w:rsid w:val="7E106F89"/>
    <w:rsid w:val="7E160DDF"/>
    <w:rsid w:val="7E33271C"/>
    <w:rsid w:val="7E4F53FB"/>
    <w:rsid w:val="7E62304B"/>
    <w:rsid w:val="7E8F0DBC"/>
    <w:rsid w:val="7E9A0EBB"/>
    <w:rsid w:val="7ED91CB2"/>
    <w:rsid w:val="7EE44806"/>
    <w:rsid w:val="7EF43751"/>
    <w:rsid w:val="7F3D6790"/>
    <w:rsid w:val="7F724441"/>
    <w:rsid w:val="7F8A7044"/>
    <w:rsid w:val="7F9419C5"/>
    <w:rsid w:val="7FA50C82"/>
    <w:rsid w:val="7FED50BB"/>
    <w:rsid w:val="7FF30BDB"/>
    <w:rsid w:val="7FF45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paragraph" w:styleId="4">
    <w:name w:val="heading 3"/>
    <w:basedOn w:val="1"/>
    <w:next w:val="1"/>
    <w:unhideWhenUsed/>
    <w:qFormat/>
    <w:uiPriority w:val="0"/>
    <w:pPr>
      <w:keepNext/>
      <w:keepLines/>
      <w:spacing w:before="260" w:after="260" w:line="416" w:lineRule="auto"/>
      <w:ind w:left="630" w:leftChars="100" w:rightChars="100"/>
      <w:outlineLvl w:val="2"/>
    </w:pPr>
    <w:rPr>
      <w:b/>
      <w:bCs/>
      <w:kern w:val="0"/>
      <w:sz w:val="28"/>
      <w:szCs w:val="32"/>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Subtitle"/>
    <w:next w:val="1"/>
    <w:qFormat/>
    <w:uiPriority w:val="0"/>
    <w:pPr>
      <w:wordWrap w:val="0"/>
      <w:spacing w:after="60"/>
      <w:ind w:left="1024"/>
      <w:jc w:val="center"/>
    </w:pPr>
    <w:rPr>
      <w:rFonts w:ascii="Calibri" w:hAnsi="Calibri" w:eastAsia="宋体" w:cs="Times New Roman"/>
      <w:b/>
      <w:sz w:val="21"/>
      <w:szCs w:val="22"/>
      <w:lang w:val="en-US" w:eastAsia="zh-CN" w:bidi="ar-SA"/>
    </w:rPr>
  </w:style>
  <w:style w:type="paragraph" w:styleId="5">
    <w:name w:val="Body Text Indent"/>
    <w:basedOn w:val="1"/>
    <w:qFormat/>
    <w:uiPriority w:val="0"/>
    <w:pPr>
      <w:spacing w:after="120"/>
      <w:ind w:left="420" w:leftChars="2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cs="Times New Roman"/>
      <w:kern w:val="0"/>
      <w:sz w:val="24"/>
    </w:rPr>
  </w:style>
  <w:style w:type="paragraph" w:styleId="10">
    <w:name w:val="Body Text First Indent 2"/>
    <w:basedOn w:val="5"/>
    <w:next w:val="1"/>
    <w:qFormat/>
    <w:uiPriority w:val="0"/>
    <w:pPr>
      <w:ind w:firstLine="420" w:firstLineChars="200"/>
    </w:pPr>
  </w:style>
  <w:style w:type="character" w:styleId="13">
    <w:name w:val="Strong"/>
    <w:basedOn w:val="12"/>
    <w:qFormat/>
    <w:uiPriority w:val="0"/>
    <w:rPr>
      <w:b/>
    </w:rPr>
  </w:style>
  <w:style w:type="character" w:styleId="14">
    <w:name w:val="page number"/>
    <w:basedOn w:val="12"/>
    <w:qFormat/>
    <w:uiPriority w:val="0"/>
  </w:style>
  <w:style w:type="character" w:styleId="15">
    <w:name w:val="FollowedHyperlink"/>
    <w:basedOn w:val="12"/>
    <w:qFormat/>
    <w:uiPriority w:val="0"/>
    <w:rPr>
      <w:color w:val="800080"/>
      <w:u w:val="single"/>
    </w:rPr>
  </w:style>
  <w:style w:type="character" w:styleId="16">
    <w:name w:val="Emphasis"/>
    <w:basedOn w:val="12"/>
    <w:qFormat/>
    <w:uiPriority w:val="0"/>
  </w:style>
  <w:style w:type="character" w:styleId="17">
    <w:name w:val="Hyperlink"/>
    <w:basedOn w:val="12"/>
    <w:qFormat/>
    <w:uiPriority w:val="0"/>
    <w:rPr>
      <w:color w:val="0000FF"/>
      <w:u w:val="single"/>
    </w:rPr>
  </w:style>
  <w:style w:type="character" w:customStyle="1" w:styleId="18">
    <w:name w:val="批注框文本 Char"/>
    <w:basedOn w:val="12"/>
    <w:link w:val="6"/>
    <w:qFormat/>
    <w:uiPriority w:val="0"/>
    <w:rPr>
      <w:rFonts w:asciiTheme="minorHAnsi" w:hAnsiTheme="minorHAnsi" w:eastAsiaTheme="minorEastAsia" w:cstheme="minorBidi"/>
      <w:kern w:val="2"/>
      <w:sz w:val="18"/>
      <w:szCs w:val="18"/>
    </w:rPr>
  </w:style>
  <w:style w:type="character" w:customStyle="1" w:styleId="19">
    <w:name w:val="font11"/>
    <w:basedOn w:val="12"/>
    <w:qFormat/>
    <w:uiPriority w:val="0"/>
    <w:rPr>
      <w:rFonts w:ascii="黑体" w:hAnsi="宋体" w:eastAsia="黑体" w:cs="黑体"/>
      <w:color w:val="000000"/>
      <w:sz w:val="28"/>
      <w:szCs w:val="28"/>
      <w:u w:val="none"/>
    </w:rPr>
  </w:style>
  <w:style w:type="character" w:customStyle="1" w:styleId="20">
    <w:name w:val="font21"/>
    <w:basedOn w:val="12"/>
    <w:qFormat/>
    <w:uiPriority w:val="0"/>
    <w:rPr>
      <w:rFonts w:hint="default" w:ascii="Times New Roman" w:hAnsi="Times New Roman" w:cs="Times New Roman"/>
      <w:color w:val="000000"/>
      <w:sz w:val="28"/>
      <w:szCs w:val="28"/>
      <w:u w:val="none"/>
    </w:rPr>
  </w:style>
  <w:style w:type="character" w:customStyle="1" w:styleId="21">
    <w:name w:val="font31"/>
    <w:basedOn w:val="12"/>
    <w:qFormat/>
    <w:uiPriority w:val="0"/>
    <w:rPr>
      <w:rFonts w:hint="default" w:ascii="Arial Unicode MS" w:hAnsi="Arial Unicode MS" w:eastAsia="Arial Unicode MS" w:cs="Arial Unicode MS"/>
      <w:color w:val="000000"/>
      <w:sz w:val="18"/>
      <w:szCs w:val="18"/>
      <w:u w:val="none"/>
    </w:rPr>
  </w:style>
  <w:style w:type="character" w:customStyle="1" w:styleId="22">
    <w:name w:val="layui-laypage-curr"/>
    <w:basedOn w:val="12"/>
    <w:qFormat/>
    <w:uiPriority w:val="0"/>
  </w:style>
  <w:style w:type="paragraph" w:customStyle="1" w:styleId="23">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963DF13-7B96-4C45-BE89-F3DA8B77AEFE}">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1262</Words>
  <Characters>1278</Characters>
  <Lines>13</Lines>
  <Paragraphs>3</Paragraphs>
  <TotalTime>12</TotalTime>
  <ScaleCrop>false</ScaleCrop>
  <LinksUpToDate>false</LinksUpToDate>
  <CharactersWithSpaces>1289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hzq</dc:creator>
  <cp:lastModifiedBy>风清月白</cp:lastModifiedBy>
  <cp:lastPrinted>2021-03-11T01:43:00Z</cp:lastPrinted>
  <dcterms:modified xsi:type="dcterms:W3CDTF">2023-10-27T03:03:34Z</dcterms:modified>
  <dc:title>                                                                                                                                                                                                                                                              </dc:title>
  <cp:revision>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45FB5F9BBD964D57A86FDB36F953AFC7</vt:lpwstr>
  </property>
</Properties>
</file>