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听证代表报名推荐函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峨山县自然资源局：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兹有我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xxx   </w:t>
      </w: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（身份证号：             ），任我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xxx    </w:t>
      </w: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职务。经审查，推荐其代表我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司参与《峨山县国土空间总体规划（2021—2035年）》（听证稿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）听证会。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ind w:firstLine="2880" w:firstLineChars="900"/>
        <w:jc w:val="left"/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推荐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（公章）：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xxx           </w:t>
      </w:r>
    </w:p>
    <w:p>
      <w:pPr>
        <w:ind w:firstLine="5760" w:firstLineChars="18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2023年  月  日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26FED"/>
    <w:rsid w:val="3BF26FED"/>
    <w:rsid w:val="567E2124"/>
    <w:rsid w:val="740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2023-04-18T07:14:00Z</dcterms:created>
  <dc:creator>籽1397397125</dc:creator>
  <cp:lastModifiedBy>籽1397397125</cp:lastModifiedBy>
  <dcterms:modified xsi:type="dcterms:W3CDTF">2023-04-19T01:21:47Z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